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72B" w:rsidRDefault="0042672B">
      <w:pPr>
        <w:pStyle w:val="Corpsdetexte"/>
        <w:ind w:left="113"/>
        <w:rPr>
          <w:rFonts w:ascii="Times New Roman"/>
          <w:sz w:val="20"/>
        </w:rPr>
      </w:pPr>
    </w:p>
    <w:p w:rsidR="0042672B" w:rsidRDefault="0042672B">
      <w:pPr>
        <w:pStyle w:val="Corpsdetexte"/>
        <w:spacing w:before="10"/>
        <w:rPr>
          <w:rFonts w:ascii="Times New Roman"/>
          <w:sz w:val="29"/>
        </w:rPr>
      </w:pPr>
    </w:p>
    <w:p w:rsidR="0042672B" w:rsidRDefault="00B77360">
      <w:pPr>
        <w:pStyle w:val="Titre"/>
      </w:pPr>
      <w:proofErr w:type="spellStart"/>
      <w:r>
        <w:t>Arkéa</w:t>
      </w:r>
      <w:proofErr w:type="spellEnd"/>
      <w:r>
        <w:t xml:space="preserve"> Banque Entreprises et Institutionnels nomme</w:t>
      </w:r>
      <w:r>
        <w:rPr>
          <w:spacing w:val="1"/>
        </w:rPr>
        <w:t xml:space="preserve"> </w:t>
      </w:r>
      <w:r>
        <w:t>Matthieu</w:t>
      </w:r>
      <w:r>
        <w:rPr>
          <w:spacing w:val="-11"/>
        </w:rPr>
        <w:t xml:space="preserve"> </w:t>
      </w:r>
      <w:proofErr w:type="spellStart"/>
      <w:r>
        <w:t>Ducruix</w:t>
      </w:r>
      <w:proofErr w:type="spellEnd"/>
      <w:r>
        <w:rPr>
          <w:spacing w:val="-11"/>
        </w:rPr>
        <w:t xml:space="preserve"> </w:t>
      </w:r>
      <w:r>
        <w:t>comme</w:t>
      </w:r>
      <w:r>
        <w:rPr>
          <w:spacing w:val="-11"/>
        </w:rPr>
        <w:t xml:space="preserve"> </w:t>
      </w:r>
      <w:r>
        <w:t>Directeur</w:t>
      </w:r>
      <w:r>
        <w:rPr>
          <w:spacing w:val="-11"/>
        </w:rPr>
        <w:t xml:space="preserve"> </w:t>
      </w:r>
      <w:r>
        <w:t>du</w:t>
      </w:r>
      <w:r>
        <w:rPr>
          <w:spacing w:val="-10"/>
        </w:rPr>
        <w:t xml:space="preserve"> </w:t>
      </w:r>
      <w:r>
        <w:t>Développement</w:t>
      </w:r>
    </w:p>
    <w:p w:rsidR="0042672B" w:rsidRDefault="0042672B">
      <w:pPr>
        <w:pStyle w:val="Corpsdetexte"/>
        <w:spacing w:before="9"/>
        <w:rPr>
          <w:b/>
          <w:sz w:val="31"/>
        </w:rPr>
      </w:pPr>
    </w:p>
    <w:p w:rsidR="0042672B" w:rsidRDefault="00B77360">
      <w:pPr>
        <w:ind w:left="676" w:firstLine="6610"/>
        <w:rPr>
          <w:b/>
        </w:rPr>
      </w:pPr>
      <w:r>
        <w:rPr>
          <w:b/>
        </w:rPr>
        <w:t>Rennes,</w:t>
      </w:r>
      <w:r>
        <w:rPr>
          <w:b/>
          <w:spacing w:val="-6"/>
        </w:rPr>
        <w:t xml:space="preserve"> </w:t>
      </w:r>
      <w:r>
        <w:rPr>
          <w:b/>
        </w:rPr>
        <w:t>le</w:t>
      </w:r>
      <w:r>
        <w:rPr>
          <w:b/>
          <w:spacing w:val="-5"/>
        </w:rPr>
        <w:t xml:space="preserve"> </w:t>
      </w:r>
      <w:r>
        <w:rPr>
          <w:b/>
        </w:rPr>
        <w:t>09</w:t>
      </w:r>
      <w:r>
        <w:rPr>
          <w:b/>
          <w:spacing w:val="-6"/>
        </w:rPr>
        <w:t xml:space="preserve"> </w:t>
      </w:r>
      <w:r>
        <w:rPr>
          <w:b/>
        </w:rPr>
        <w:t>octobre</w:t>
      </w:r>
      <w:r>
        <w:rPr>
          <w:b/>
          <w:spacing w:val="-5"/>
        </w:rPr>
        <w:t xml:space="preserve"> </w:t>
      </w:r>
      <w:r>
        <w:rPr>
          <w:b/>
        </w:rPr>
        <w:t>2025</w:t>
      </w:r>
    </w:p>
    <w:p w:rsidR="0042672B" w:rsidRDefault="0042672B">
      <w:pPr>
        <w:pStyle w:val="Corpsdetexte"/>
        <w:spacing w:before="7"/>
        <w:rPr>
          <w:b/>
          <w:sz w:val="28"/>
        </w:rPr>
      </w:pPr>
    </w:p>
    <w:p w:rsidR="0042672B" w:rsidRDefault="00B77360">
      <w:pPr>
        <w:spacing w:line="276" w:lineRule="auto"/>
        <w:ind w:left="676" w:right="120"/>
        <w:jc w:val="both"/>
        <w:rPr>
          <w:b/>
        </w:rPr>
      </w:pPr>
      <w:proofErr w:type="spellStart"/>
      <w:r>
        <w:rPr>
          <w:b/>
        </w:rPr>
        <w:t>Arkéa</w:t>
      </w:r>
      <w:proofErr w:type="spellEnd"/>
      <w:r>
        <w:rPr>
          <w:b/>
        </w:rPr>
        <w:t xml:space="preserve"> Banque Entreprises et Institutionnels, filiale du Groupe Crédit Mutuel </w:t>
      </w:r>
      <w:proofErr w:type="spellStart"/>
      <w:r>
        <w:rPr>
          <w:b/>
        </w:rPr>
        <w:t>Arkéa</w:t>
      </w:r>
      <w:proofErr w:type="spellEnd"/>
      <w:r>
        <w:rPr>
          <w:b/>
        </w:rPr>
        <w:t xml:space="preserve"> spécialisée dans</w:t>
      </w:r>
      <w:r>
        <w:rPr>
          <w:b/>
          <w:spacing w:val="-47"/>
        </w:rPr>
        <w:t xml:space="preserve"> </w:t>
      </w:r>
      <w:r>
        <w:rPr>
          <w:b/>
        </w:rPr>
        <w:t>le</w:t>
      </w:r>
      <w:r>
        <w:rPr>
          <w:b/>
          <w:spacing w:val="5"/>
        </w:rPr>
        <w:t xml:space="preserve"> </w:t>
      </w:r>
      <w:r>
        <w:rPr>
          <w:b/>
        </w:rPr>
        <w:t>financement</w:t>
      </w:r>
      <w:r>
        <w:rPr>
          <w:b/>
          <w:spacing w:val="5"/>
        </w:rPr>
        <w:t xml:space="preserve"> </w:t>
      </w:r>
      <w:r>
        <w:rPr>
          <w:b/>
        </w:rPr>
        <w:t>des</w:t>
      </w:r>
      <w:r>
        <w:rPr>
          <w:b/>
          <w:spacing w:val="-8"/>
        </w:rPr>
        <w:t xml:space="preserve"> </w:t>
      </w:r>
      <w:r>
        <w:rPr>
          <w:b/>
        </w:rPr>
        <w:t>entreprises,</w:t>
      </w:r>
      <w:r>
        <w:rPr>
          <w:b/>
          <w:spacing w:val="-8"/>
        </w:rPr>
        <w:t xml:space="preserve"> </w:t>
      </w:r>
      <w:r>
        <w:rPr>
          <w:b/>
        </w:rPr>
        <w:t>des</w:t>
      </w:r>
      <w:r>
        <w:rPr>
          <w:b/>
          <w:spacing w:val="-8"/>
        </w:rPr>
        <w:t xml:space="preserve"> </w:t>
      </w:r>
      <w:r>
        <w:rPr>
          <w:b/>
        </w:rPr>
        <w:t>institutionnels</w:t>
      </w:r>
      <w:r>
        <w:rPr>
          <w:b/>
          <w:spacing w:val="-8"/>
        </w:rPr>
        <w:t xml:space="preserve"> </w:t>
      </w:r>
      <w:r>
        <w:rPr>
          <w:b/>
        </w:rPr>
        <w:t>et</w:t>
      </w:r>
      <w:r>
        <w:rPr>
          <w:b/>
          <w:spacing w:val="-8"/>
        </w:rPr>
        <w:t xml:space="preserve"> </w:t>
      </w:r>
      <w:r>
        <w:rPr>
          <w:b/>
        </w:rPr>
        <w:t>des</w:t>
      </w:r>
      <w:r>
        <w:rPr>
          <w:b/>
          <w:spacing w:val="-7"/>
        </w:rPr>
        <w:t xml:space="preserve"> </w:t>
      </w:r>
      <w:r>
        <w:rPr>
          <w:b/>
        </w:rPr>
        <w:t>professionnels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</w:rPr>
        <w:t>l’immobilier,</w:t>
      </w:r>
      <w:r>
        <w:rPr>
          <w:b/>
          <w:spacing w:val="-8"/>
        </w:rPr>
        <w:t xml:space="preserve"> </w:t>
      </w:r>
      <w:r>
        <w:rPr>
          <w:b/>
        </w:rPr>
        <w:t>a</w:t>
      </w:r>
      <w:r>
        <w:rPr>
          <w:b/>
          <w:spacing w:val="-8"/>
        </w:rPr>
        <w:t xml:space="preserve"> </w:t>
      </w:r>
      <w:r>
        <w:rPr>
          <w:b/>
        </w:rPr>
        <w:t>le</w:t>
      </w:r>
      <w:r>
        <w:rPr>
          <w:b/>
          <w:spacing w:val="-8"/>
        </w:rPr>
        <w:t xml:space="preserve"> </w:t>
      </w:r>
      <w:r>
        <w:rPr>
          <w:b/>
        </w:rPr>
        <w:t>plaisir</w:t>
      </w:r>
      <w:r>
        <w:rPr>
          <w:b/>
          <w:spacing w:val="1"/>
        </w:rPr>
        <w:t xml:space="preserve"> </w:t>
      </w:r>
      <w:r>
        <w:rPr>
          <w:b/>
        </w:rPr>
        <w:t>d’annoncer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nomination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Matthieu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Ducruix</w:t>
      </w:r>
      <w:proofErr w:type="spellEnd"/>
      <w:r>
        <w:rPr>
          <w:b/>
          <w:spacing w:val="-4"/>
        </w:rPr>
        <w:t xml:space="preserve"> </w:t>
      </w:r>
      <w:r>
        <w:rPr>
          <w:b/>
        </w:rPr>
        <w:t>au</w:t>
      </w:r>
      <w:r>
        <w:rPr>
          <w:b/>
          <w:spacing w:val="-4"/>
        </w:rPr>
        <w:t xml:space="preserve"> </w:t>
      </w:r>
      <w:r>
        <w:rPr>
          <w:b/>
        </w:rPr>
        <w:t>poste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Directeur</w:t>
      </w:r>
      <w:r>
        <w:rPr>
          <w:b/>
          <w:spacing w:val="-4"/>
        </w:rPr>
        <w:t xml:space="preserve"> </w:t>
      </w:r>
      <w:r>
        <w:rPr>
          <w:b/>
        </w:rPr>
        <w:t>du</w:t>
      </w:r>
      <w:r>
        <w:rPr>
          <w:b/>
          <w:spacing w:val="-4"/>
        </w:rPr>
        <w:t xml:space="preserve"> </w:t>
      </w:r>
      <w:r>
        <w:rPr>
          <w:b/>
        </w:rPr>
        <w:t>Développement.</w:t>
      </w:r>
    </w:p>
    <w:p w:rsidR="0042672B" w:rsidRDefault="0042672B">
      <w:pPr>
        <w:pStyle w:val="Corpsdetexte"/>
        <w:rPr>
          <w:b/>
        </w:rPr>
      </w:pPr>
    </w:p>
    <w:p w:rsidR="0042672B" w:rsidRDefault="0042672B">
      <w:pPr>
        <w:pStyle w:val="Corpsdetexte"/>
        <w:spacing w:before="8"/>
        <w:rPr>
          <w:b/>
          <w:sz w:val="28"/>
        </w:rPr>
      </w:pPr>
    </w:p>
    <w:p w:rsidR="0042672B" w:rsidRDefault="00B77360" w:rsidP="00334193">
      <w:pPr>
        <w:pStyle w:val="Corpsdetexte"/>
        <w:spacing w:line="276" w:lineRule="auto"/>
        <w:ind w:left="709" w:right="109"/>
        <w:jc w:val="both"/>
      </w:pPr>
      <w:r>
        <w:rPr>
          <w:b/>
        </w:rPr>
        <w:t xml:space="preserve">Matthieu </w:t>
      </w:r>
      <w:proofErr w:type="spellStart"/>
      <w:r>
        <w:rPr>
          <w:b/>
        </w:rPr>
        <w:t>Ducruix</w:t>
      </w:r>
      <w:proofErr w:type="spellEnd"/>
      <w:r>
        <w:rPr>
          <w:b/>
        </w:rPr>
        <w:t xml:space="preserve">, 50 ans, </w:t>
      </w:r>
      <w:r>
        <w:t>connaît particulièrement bien le Groupe</w:t>
      </w:r>
      <w:r>
        <w:rPr>
          <w:spacing w:val="1"/>
        </w:rPr>
        <w:t xml:space="preserve"> </w:t>
      </w:r>
      <w:r>
        <w:t xml:space="preserve">Crédit Mutuel </w:t>
      </w:r>
      <w:proofErr w:type="spellStart"/>
      <w:r>
        <w:t>Arkéa</w:t>
      </w:r>
      <w:proofErr w:type="spellEnd"/>
      <w:r>
        <w:t xml:space="preserve"> au sein duquel il a exercé de nombreux métiers</w:t>
      </w:r>
      <w:r>
        <w:rPr>
          <w:spacing w:val="1"/>
        </w:rPr>
        <w:t xml:space="preserve"> </w:t>
      </w:r>
      <w:r>
        <w:t>depuis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ans.</w:t>
      </w:r>
      <w:r>
        <w:rPr>
          <w:spacing w:val="1"/>
        </w:rPr>
        <w:t xml:space="preserve"> </w:t>
      </w:r>
      <w:r>
        <w:t>Diplômé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l’ESSEC,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débute</w:t>
      </w:r>
      <w:r>
        <w:rPr>
          <w:spacing w:val="1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carrière</w:t>
      </w:r>
      <w:r>
        <w:rPr>
          <w:spacing w:val="1"/>
        </w:rPr>
        <w:t xml:space="preserve"> </w:t>
      </w:r>
      <w:r>
        <w:t>comme</w:t>
      </w:r>
      <w:r>
        <w:rPr>
          <w:spacing w:val="1"/>
        </w:rPr>
        <w:t xml:space="preserve"> </w:t>
      </w:r>
      <w:r>
        <w:t>consultant en organisation, avant de devenir chargé d’études au sein</w:t>
      </w:r>
      <w:r>
        <w:rPr>
          <w:spacing w:val="1"/>
        </w:rPr>
        <w:t xml:space="preserve"> </w:t>
      </w:r>
      <w:r>
        <w:t>des services centraux. Il rejoint ensuite la Banque Privé</w:t>
      </w:r>
      <w:r>
        <w:t>e Européenne</w:t>
      </w:r>
      <w:r>
        <w:rPr>
          <w:spacing w:val="1"/>
        </w:rPr>
        <w:t xml:space="preserve"> </w:t>
      </w:r>
      <w:r>
        <w:t>(BPE) – filiale patrimoniale d’</w:t>
      </w:r>
      <w:proofErr w:type="spellStart"/>
      <w:r>
        <w:t>Arkéa</w:t>
      </w:r>
      <w:proofErr w:type="spellEnd"/>
      <w:r>
        <w:t xml:space="preserve"> à l’époque – où il développe une</w:t>
      </w:r>
      <w:r>
        <w:rPr>
          <w:spacing w:val="1"/>
        </w:rPr>
        <w:t xml:space="preserve"> </w:t>
      </w:r>
      <w:r>
        <w:t>solide</w:t>
      </w:r>
      <w:r>
        <w:rPr>
          <w:spacing w:val="1"/>
        </w:rPr>
        <w:t xml:space="preserve"> </w:t>
      </w:r>
      <w:r>
        <w:t>expérience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matière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marketing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développement</w:t>
      </w:r>
      <w:r>
        <w:rPr>
          <w:spacing w:val="1"/>
        </w:rPr>
        <w:t xml:space="preserve"> </w:t>
      </w:r>
      <w:r>
        <w:t>commercial, en appui direct au réseau. Il revient au siège pour six ans,</w:t>
      </w:r>
      <w:r>
        <w:rPr>
          <w:spacing w:val="-47"/>
        </w:rPr>
        <w:t xml:space="preserve"> </w:t>
      </w:r>
      <w:r>
        <w:t>notamment</w:t>
      </w:r>
      <w:r>
        <w:rPr>
          <w:spacing w:val="11"/>
        </w:rPr>
        <w:t xml:space="preserve"> </w:t>
      </w:r>
      <w:r>
        <w:t>dans</w:t>
      </w:r>
      <w:r>
        <w:rPr>
          <w:spacing w:val="11"/>
        </w:rPr>
        <w:t xml:space="preserve"> </w:t>
      </w:r>
      <w:r>
        <w:t>des</w:t>
      </w:r>
      <w:r>
        <w:rPr>
          <w:spacing w:val="11"/>
        </w:rPr>
        <w:t xml:space="preserve"> </w:t>
      </w:r>
      <w:r>
        <w:t>fonctions</w:t>
      </w:r>
      <w:r>
        <w:rPr>
          <w:spacing w:val="11"/>
        </w:rPr>
        <w:t xml:space="preserve"> </w:t>
      </w:r>
      <w:r>
        <w:t>d’audit</w:t>
      </w:r>
      <w:r>
        <w:rPr>
          <w:spacing w:val="11"/>
        </w:rPr>
        <w:t xml:space="preserve"> </w:t>
      </w:r>
      <w:r>
        <w:t>et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contrôle,</w:t>
      </w:r>
      <w:r>
        <w:rPr>
          <w:spacing w:val="46"/>
        </w:rPr>
        <w:t xml:space="preserve"> </w:t>
      </w:r>
      <w:r>
        <w:t>avant</w:t>
      </w:r>
      <w:r w:rsidR="00334193">
        <w:t xml:space="preserve"> </w:t>
      </w:r>
      <w:bookmarkStart w:id="0" w:name="_GoBack"/>
      <w:bookmarkEnd w:id="0"/>
      <w:r>
        <w:t>d’accompagner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création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 xml:space="preserve">groupe de la </w:t>
      </w:r>
      <w:proofErr w:type="spellStart"/>
      <w:r>
        <w:t>néobanque</w:t>
      </w:r>
      <w:proofErr w:type="spellEnd"/>
      <w:r>
        <w:t xml:space="preserve"> </w:t>
      </w:r>
      <w:proofErr w:type="spellStart"/>
      <w:r>
        <w:t>Aumax</w:t>
      </w:r>
      <w:proofErr w:type="spellEnd"/>
      <w:r>
        <w:t>, dont il prend rapidement la</w:t>
      </w:r>
      <w:r>
        <w:rPr>
          <w:spacing w:val="1"/>
        </w:rPr>
        <w:t xml:space="preserve"> </w:t>
      </w:r>
      <w:r>
        <w:t>direction</w:t>
      </w:r>
      <w:r>
        <w:rPr>
          <w:spacing w:val="1"/>
        </w:rPr>
        <w:t xml:space="preserve"> </w:t>
      </w:r>
      <w:r>
        <w:t>générale</w:t>
      </w:r>
      <w:r>
        <w:rPr>
          <w:spacing w:val="1"/>
        </w:rPr>
        <w:t xml:space="preserve"> </w:t>
      </w:r>
      <w:r>
        <w:t>déléguée.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fait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retour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siège</w:t>
      </w:r>
      <w:r>
        <w:rPr>
          <w:spacing w:val="1"/>
        </w:rPr>
        <w:t xml:space="preserve"> </w:t>
      </w:r>
      <w:r>
        <w:t>du Groupe en septembre 2021 comme</w:t>
      </w:r>
      <w:r>
        <w:rPr>
          <w:spacing w:val="1"/>
        </w:rPr>
        <w:t xml:space="preserve"> </w:t>
      </w:r>
      <w:r>
        <w:t>Directeur</w:t>
      </w:r>
      <w:r>
        <w:rPr>
          <w:spacing w:val="1"/>
        </w:rPr>
        <w:t xml:space="preserve"> </w:t>
      </w:r>
      <w:r>
        <w:t>Parcours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Compétences</w:t>
      </w:r>
      <w:r>
        <w:rPr>
          <w:spacing w:val="1"/>
        </w:rPr>
        <w:t xml:space="preserve"> </w:t>
      </w:r>
      <w:r>
        <w:t>avant</w:t>
      </w:r>
      <w:r>
        <w:rPr>
          <w:spacing w:val="1"/>
        </w:rPr>
        <w:t xml:space="preserve"> </w:t>
      </w:r>
      <w:r>
        <w:t>d’être</w:t>
      </w:r>
      <w:r>
        <w:rPr>
          <w:spacing w:val="1"/>
        </w:rPr>
        <w:t xml:space="preserve"> </w:t>
      </w:r>
      <w:r>
        <w:t>nommé</w:t>
      </w:r>
      <w:r>
        <w:rPr>
          <w:spacing w:val="1"/>
        </w:rPr>
        <w:t xml:space="preserve"> </w:t>
      </w:r>
      <w:r>
        <w:t>Directeur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Développement</w:t>
      </w:r>
      <w:r>
        <w:rPr>
          <w:spacing w:val="1"/>
        </w:rPr>
        <w:t xml:space="preserve"> </w:t>
      </w:r>
      <w:r>
        <w:t>d’</w:t>
      </w:r>
      <w:proofErr w:type="spellStart"/>
      <w:r>
        <w:t>Arkéa</w:t>
      </w:r>
      <w:proofErr w:type="spellEnd"/>
      <w:r>
        <w:rPr>
          <w:spacing w:val="1"/>
        </w:rPr>
        <w:t xml:space="preserve"> </w:t>
      </w:r>
      <w:r>
        <w:t>Banque Entreprises et Institutionnels en septembre 2025. Cette trajectoire, entre fonctions supports</w:t>
      </w:r>
      <w:r>
        <w:rPr>
          <w:spacing w:val="1"/>
        </w:rPr>
        <w:t xml:space="preserve"> </w:t>
      </w:r>
      <w:r>
        <w:t>et responsabilités opérationnelles, illustre une connaissance étendue des métiers de la banque et de</w:t>
      </w:r>
      <w:r>
        <w:rPr>
          <w:spacing w:val="1"/>
        </w:rPr>
        <w:t xml:space="preserve"> </w:t>
      </w:r>
      <w:r>
        <w:t>ses</w:t>
      </w:r>
      <w:r>
        <w:rPr>
          <w:spacing w:val="-2"/>
        </w:rPr>
        <w:t xml:space="preserve"> </w:t>
      </w:r>
      <w:r>
        <w:t>leviers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cro</w:t>
      </w:r>
      <w:r>
        <w:t>issance.</w:t>
      </w:r>
    </w:p>
    <w:p w:rsidR="0042672B" w:rsidRDefault="0042672B">
      <w:pPr>
        <w:pStyle w:val="Corpsdetexte"/>
        <w:spacing w:before="3"/>
        <w:rPr>
          <w:sz w:val="25"/>
        </w:rPr>
      </w:pPr>
    </w:p>
    <w:p w:rsidR="0042672B" w:rsidRDefault="00B77360">
      <w:pPr>
        <w:pStyle w:val="Corpsdetexte"/>
        <w:spacing w:line="276" w:lineRule="auto"/>
        <w:ind w:left="676" w:right="112"/>
        <w:jc w:val="both"/>
      </w:pPr>
      <w:r>
        <w:t xml:space="preserve">Il succède à Guénolé </w:t>
      </w:r>
      <w:proofErr w:type="spellStart"/>
      <w:r>
        <w:t>Quéau</w:t>
      </w:r>
      <w:proofErr w:type="spellEnd"/>
      <w:r>
        <w:t xml:space="preserve">, qui poursuit sa carrière au sein du Groupe Crédit Mutuel </w:t>
      </w:r>
      <w:proofErr w:type="spellStart"/>
      <w:r>
        <w:t>Arkéa</w:t>
      </w:r>
      <w:proofErr w:type="spellEnd"/>
      <w:r>
        <w:t xml:space="preserve"> en tant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Directeur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Développement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Marketing.</w:t>
      </w:r>
      <w:r>
        <w:rPr>
          <w:spacing w:val="1"/>
        </w:rPr>
        <w:t xml:space="preserve"> </w:t>
      </w:r>
      <w:r>
        <w:t>Guénolé</w:t>
      </w:r>
      <w:r>
        <w:rPr>
          <w:spacing w:val="1"/>
        </w:rPr>
        <w:t xml:space="preserve"> </w:t>
      </w:r>
      <w:proofErr w:type="spellStart"/>
      <w:r>
        <w:t>Quéau</w:t>
      </w:r>
      <w:proofErr w:type="spellEnd"/>
      <w:r>
        <w:rPr>
          <w:spacing w:val="1"/>
        </w:rPr>
        <w:t xml:space="preserve"> </w:t>
      </w:r>
      <w:r>
        <w:t>avait</w:t>
      </w:r>
      <w:r>
        <w:rPr>
          <w:spacing w:val="1"/>
        </w:rPr>
        <w:t xml:space="preserve"> </w:t>
      </w:r>
      <w:r>
        <w:t xml:space="preserve">rejoint </w:t>
      </w:r>
      <w:proofErr w:type="spellStart"/>
      <w:r>
        <w:t>Arkéa</w:t>
      </w:r>
      <w:proofErr w:type="spellEnd"/>
      <w:r>
        <w:t xml:space="preserve"> Banque</w:t>
      </w:r>
      <w:r>
        <w:rPr>
          <w:spacing w:val="1"/>
        </w:rPr>
        <w:t xml:space="preserve"> </w:t>
      </w:r>
      <w:r>
        <w:t>Entreprises et Institutionnels en 2013. Directeur du développement depuis 2022, il avait notamment</w:t>
      </w:r>
      <w:r>
        <w:rPr>
          <w:spacing w:val="1"/>
        </w:rPr>
        <w:t xml:space="preserve"> </w:t>
      </w:r>
      <w:proofErr w:type="gramStart"/>
      <w:r>
        <w:t>mis</w:t>
      </w:r>
      <w:proofErr w:type="gramEnd"/>
      <w:r>
        <w:t xml:space="preserve"> en place la gamme Transition, une série de prêts à impact pour accompagner les clients dans la</w:t>
      </w:r>
      <w:r>
        <w:rPr>
          <w:spacing w:val="1"/>
        </w:rPr>
        <w:t xml:space="preserve"> </w:t>
      </w:r>
      <w:r>
        <w:t>mise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place</w:t>
      </w:r>
      <w:r>
        <w:rPr>
          <w:spacing w:val="-1"/>
        </w:rPr>
        <w:t xml:space="preserve"> </w:t>
      </w:r>
      <w:r>
        <w:t>d’une</w:t>
      </w:r>
      <w:r>
        <w:rPr>
          <w:spacing w:val="-2"/>
        </w:rPr>
        <w:t xml:space="preserve"> </w:t>
      </w:r>
      <w:r>
        <w:t>stratégie</w:t>
      </w:r>
      <w:r>
        <w:rPr>
          <w:spacing w:val="-1"/>
        </w:rPr>
        <w:t xml:space="preserve"> </w:t>
      </w:r>
      <w:r>
        <w:t>ESG.</w:t>
      </w:r>
    </w:p>
    <w:p w:rsidR="0042672B" w:rsidRDefault="0042672B">
      <w:pPr>
        <w:pStyle w:val="Corpsdetexte"/>
        <w:spacing w:before="4"/>
        <w:rPr>
          <w:sz w:val="25"/>
        </w:rPr>
      </w:pPr>
    </w:p>
    <w:p w:rsidR="0042672B" w:rsidRDefault="00B77360">
      <w:pPr>
        <w:pStyle w:val="Corpsdetexte"/>
        <w:spacing w:line="276" w:lineRule="auto"/>
        <w:ind w:left="676" w:right="119"/>
        <w:jc w:val="both"/>
      </w:pPr>
      <w:r>
        <w:t>Ces mouvements mettent</w:t>
      </w:r>
      <w:r>
        <w:t xml:space="preserve"> une nouvelle fois en lumière la richesse des parcours et la mobilité interne</w:t>
      </w:r>
      <w:r>
        <w:rPr>
          <w:spacing w:val="-47"/>
        </w:rPr>
        <w:t xml:space="preserve"> </w:t>
      </w:r>
      <w:r>
        <w:t xml:space="preserve">au sein du Groupe Crédit Mutuel </w:t>
      </w:r>
      <w:proofErr w:type="spellStart"/>
      <w:r>
        <w:t>Arkéa</w:t>
      </w:r>
      <w:proofErr w:type="spellEnd"/>
      <w:r>
        <w:t>, en cohérence avec le plan stratégique « Faire 2030 », qui</w:t>
      </w:r>
      <w:r>
        <w:rPr>
          <w:spacing w:val="1"/>
        </w:rPr>
        <w:t xml:space="preserve"> </w:t>
      </w:r>
      <w:r>
        <w:t>valorise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transversalité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montée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compétences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talents.</w:t>
      </w:r>
    </w:p>
    <w:p w:rsidR="0042672B" w:rsidRDefault="0042672B">
      <w:pPr>
        <w:pStyle w:val="Corpsdetexte"/>
        <w:spacing w:before="4"/>
        <w:rPr>
          <w:sz w:val="25"/>
        </w:rPr>
      </w:pPr>
    </w:p>
    <w:p w:rsidR="0042672B" w:rsidRDefault="00B77360">
      <w:pPr>
        <w:spacing w:line="276" w:lineRule="auto"/>
        <w:ind w:left="676" w:right="111"/>
        <w:jc w:val="both"/>
      </w:pPr>
      <w:r>
        <w:rPr>
          <w:i/>
        </w:rPr>
        <w:t xml:space="preserve">« Je suis heureux de rejoindre </w:t>
      </w:r>
      <w:proofErr w:type="spellStart"/>
      <w:r>
        <w:rPr>
          <w:i/>
        </w:rPr>
        <w:t>Arkéa</w:t>
      </w:r>
      <w:proofErr w:type="spellEnd"/>
      <w:r>
        <w:rPr>
          <w:i/>
        </w:rPr>
        <w:t xml:space="preserve"> Banque Entreprises et Institutionnels pour mettre toute la force</w:t>
      </w:r>
      <w:r>
        <w:rPr>
          <w:i/>
          <w:spacing w:val="1"/>
        </w:rPr>
        <w:t xml:space="preserve"> </w:t>
      </w:r>
      <w:r>
        <w:rPr>
          <w:i/>
        </w:rPr>
        <w:t>du groupe au service des ambitions de nos clients. Connecter les expertises, mobiliser les ressources et</w:t>
      </w:r>
      <w:r>
        <w:rPr>
          <w:i/>
          <w:spacing w:val="-47"/>
        </w:rPr>
        <w:t xml:space="preserve"> </w:t>
      </w:r>
      <w:r>
        <w:rPr>
          <w:i/>
        </w:rPr>
        <w:t>accompagner au plus près leurs projets de dévelop</w:t>
      </w:r>
      <w:r>
        <w:rPr>
          <w:i/>
        </w:rPr>
        <w:t>pement : c’est tout le sens de mon engagement »</w:t>
      </w:r>
      <w:r>
        <w:rPr>
          <w:i/>
          <w:spacing w:val="1"/>
        </w:rPr>
        <w:t xml:space="preserve"> </w:t>
      </w:r>
      <w:r>
        <w:t>déclare</w:t>
      </w:r>
      <w:r>
        <w:rPr>
          <w:spacing w:val="-2"/>
        </w:rPr>
        <w:t xml:space="preserve"> </w:t>
      </w:r>
      <w:r>
        <w:t>Matthieu</w:t>
      </w:r>
      <w:r>
        <w:rPr>
          <w:spacing w:val="-1"/>
        </w:rPr>
        <w:t xml:space="preserve"> </w:t>
      </w:r>
      <w:proofErr w:type="spellStart"/>
      <w:r>
        <w:t>Ducruix</w:t>
      </w:r>
      <w:proofErr w:type="spellEnd"/>
      <w:r>
        <w:t>.</w:t>
      </w:r>
    </w:p>
    <w:p w:rsidR="0042672B" w:rsidRDefault="0042672B">
      <w:pPr>
        <w:pStyle w:val="Corpsdetexte"/>
        <w:spacing w:before="3"/>
        <w:rPr>
          <w:sz w:val="25"/>
        </w:rPr>
      </w:pPr>
    </w:p>
    <w:p w:rsidR="0042672B" w:rsidRDefault="00B77360">
      <w:pPr>
        <w:spacing w:line="276" w:lineRule="auto"/>
        <w:ind w:left="676" w:right="110"/>
        <w:jc w:val="both"/>
        <w:rPr>
          <w:i/>
        </w:rPr>
      </w:pPr>
      <w:r>
        <w:t xml:space="preserve">Bertrand </w:t>
      </w:r>
      <w:proofErr w:type="spellStart"/>
      <w:r>
        <w:t>Blanpain</w:t>
      </w:r>
      <w:proofErr w:type="spellEnd"/>
      <w:r>
        <w:t>, Président du Directoire d’</w:t>
      </w:r>
      <w:proofErr w:type="spellStart"/>
      <w:r>
        <w:t>Arkéa</w:t>
      </w:r>
      <w:proofErr w:type="spellEnd"/>
      <w:r>
        <w:t xml:space="preserve"> Banque Entreprises et Institutionnels, ajoute : </w:t>
      </w:r>
      <w:r>
        <w:rPr>
          <w:i/>
        </w:rPr>
        <w:t>« Je</w:t>
      </w:r>
      <w:r>
        <w:rPr>
          <w:i/>
          <w:spacing w:val="-47"/>
        </w:rPr>
        <w:t xml:space="preserve"> </w:t>
      </w:r>
      <w:r>
        <w:rPr>
          <w:i/>
        </w:rPr>
        <w:t xml:space="preserve">remercie Guénolé </w:t>
      </w:r>
      <w:proofErr w:type="spellStart"/>
      <w:r>
        <w:rPr>
          <w:i/>
        </w:rPr>
        <w:t>Quéau</w:t>
      </w:r>
      <w:proofErr w:type="spellEnd"/>
      <w:r>
        <w:rPr>
          <w:i/>
        </w:rPr>
        <w:t xml:space="preserve"> pour son implication et sa contribution active au déve</w:t>
      </w:r>
      <w:r>
        <w:rPr>
          <w:i/>
        </w:rPr>
        <w:t>loppement de notre</w:t>
      </w:r>
      <w:r>
        <w:rPr>
          <w:i/>
          <w:spacing w:val="1"/>
        </w:rPr>
        <w:t xml:space="preserve"> </w:t>
      </w:r>
      <w:r>
        <w:rPr>
          <w:i/>
        </w:rPr>
        <w:t>banque</w:t>
      </w:r>
      <w:r>
        <w:rPr>
          <w:i/>
          <w:spacing w:val="-6"/>
        </w:rPr>
        <w:t xml:space="preserve"> </w:t>
      </w:r>
      <w:r>
        <w:rPr>
          <w:i/>
        </w:rPr>
        <w:t>pendant</w:t>
      </w:r>
      <w:r>
        <w:rPr>
          <w:i/>
          <w:spacing w:val="-6"/>
        </w:rPr>
        <w:t xml:space="preserve"> </w:t>
      </w:r>
      <w:r>
        <w:rPr>
          <w:i/>
        </w:rPr>
        <w:t>12</w:t>
      </w:r>
      <w:r>
        <w:rPr>
          <w:i/>
          <w:spacing w:val="-6"/>
        </w:rPr>
        <w:t xml:space="preserve"> </w:t>
      </w:r>
      <w:r>
        <w:rPr>
          <w:i/>
        </w:rPr>
        <w:t>ans.</w:t>
      </w:r>
      <w:r>
        <w:rPr>
          <w:i/>
          <w:spacing w:val="-6"/>
        </w:rPr>
        <w:t xml:space="preserve"> </w:t>
      </w:r>
      <w:r>
        <w:rPr>
          <w:i/>
        </w:rPr>
        <w:t>Je</w:t>
      </w:r>
      <w:r>
        <w:rPr>
          <w:i/>
          <w:spacing w:val="-6"/>
        </w:rPr>
        <w:t xml:space="preserve"> </w:t>
      </w:r>
      <w:r>
        <w:rPr>
          <w:i/>
        </w:rPr>
        <w:t>me</w:t>
      </w:r>
      <w:r>
        <w:rPr>
          <w:i/>
          <w:spacing w:val="-5"/>
        </w:rPr>
        <w:t xml:space="preserve"> </w:t>
      </w:r>
      <w:r>
        <w:rPr>
          <w:i/>
        </w:rPr>
        <w:t>réjouis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l’arrivée</w:t>
      </w:r>
      <w:r>
        <w:rPr>
          <w:i/>
          <w:spacing w:val="-6"/>
        </w:rPr>
        <w:t xml:space="preserve"> </w:t>
      </w:r>
      <w:r>
        <w:rPr>
          <w:i/>
        </w:rPr>
        <w:t>de</w:t>
      </w:r>
      <w:r>
        <w:rPr>
          <w:i/>
          <w:spacing w:val="-6"/>
        </w:rPr>
        <w:t xml:space="preserve"> </w:t>
      </w:r>
      <w:r>
        <w:rPr>
          <w:i/>
        </w:rPr>
        <w:t>Matthieu</w:t>
      </w:r>
      <w:r>
        <w:rPr>
          <w:i/>
          <w:spacing w:val="-6"/>
        </w:rPr>
        <w:t xml:space="preserve"> </w:t>
      </w:r>
      <w:proofErr w:type="spellStart"/>
      <w:r>
        <w:rPr>
          <w:i/>
        </w:rPr>
        <w:t>Ducruix</w:t>
      </w:r>
      <w:proofErr w:type="spellEnd"/>
      <w:r>
        <w:rPr>
          <w:i/>
          <w:spacing w:val="-5"/>
        </w:rPr>
        <w:t xml:space="preserve"> </w:t>
      </w:r>
      <w:r>
        <w:rPr>
          <w:i/>
        </w:rPr>
        <w:t>à</w:t>
      </w:r>
      <w:r>
        <w:rPr>
          <w:i/>
          <w:spacing w:val="-6"/>
        </w:rPr>
        <w:t xml:space="preserve"> </w:t>
      </w:r>
      <w:r>
        <w:rPr>
          <w:i/>
        </w:rPr>
        <w:t>la</w:t>
      </w:r>
      <w:r>
        <w:rPr>
          <w:i/>
          <w:spacing w:val="-6"/>
        </w:rPr>
        <w:t xml:space="preserve"> </w:t>
      </w:r>
      <w:r>
        <w:rPr>
          <w:i/>
        </w:rPr>
        <w:t>tête</w:t>
      </w:r>
      <w:r>
        <w:rPr>
          <w:i/>
          <w:spacing w:val="-6"/>
        </w:rPr>
        <w:t xml:space="preserve"> </w:t>
      </w:r>
      <w:r>
        <w:rPr>
          <w:i/>
        </w:rPr>
        <w:t>du</w:t>
      </w:r>
      <w:r>
        <w:rPr>
          <w:i/>
          <w:spacing w:val="-6"/>
        </w:rPr>
        <w:t xml:space="preserve"> </w:t>
      </w:r>
      <w:r>
        <w:rPr>
          <w:i/>
        </w:rPr>
        <w:t>Développement.</w:t>
      </w:r>
      <w:r>
        <w:rPr>
          <w:i/>
          <w:spacing w:val="-6"/>
        </w:rPr>
        <w:t xml:space="preserve"> </w:t>
      </w:r>
      <w:r>
        <w:rPr>
          <w:i/>
        </w:rPr>
        <w:t>Sa</w:t>
      </w:r>
    </w:p>
    <w:p w:rsidR="0042672B" w:rsidRDefault="0042672B">
      <w:pPr>
        <w:spacing w:line="276" w:lineRule="auto"/>
        <w:jc w:val="both"/>
        <w:sectPr w:rsidR="0042672B">
          <w:footerReference w:type="default" r:id="rId7"/>
          <w:type w:val="continuous"/>
          <w:pgSz w:w="11920" w:h="16840"/>
          <w:pgMar w:top="500" w:right="1320" w:bottom="1180" w:left="740" w:header="0" w:footer="992" w:gutter="0"/>
          <w:pgNumType w:start="1"/>
          <w:cols w:space="720"/>
        </w:sectPr>
      </w:pPr>
    </w:p>
    <w:p w:rsidR="0042672B" w:rsidRDefault="00B77360">
      <w:pPr>
        <w:spacing w:before="41" w:line="276" w:lineRule="auto"/>
        <w:ind w:left="676"/>
        <w:rPr>
          <w:i/>
        </w:rPr>
      </w:pPr>
      <w:proofErr w:type="gramStart"/>
      <w:r>
        <w:rPr>
          <w:i/>
        </w:rPr>
        <w:lastRenderedPageBreak/>
        <w:t>connaissance</w:t>
      </w:r>
      <w:proofErr w:type="gramEnd"/>
      <w:r>
        <w:rPr>
          <w:i/>
          <w:spacing w:val="39"/>
        </w:rPr>
        <w:t xml:space="preserve"> </w:t>
      </w:r>
      <w:r>
        <w:rPr>
          <w:i/>
        </w:rPr>
        <w:t>approfondie</w:t>
      </w:r>
      <w:r>
        <w:rPr>
          <w:i/>
          <w:spacing w:val="39"/>
        </w:rPr>
        <w:t xml:space="preserve"> </w:t>
      </w:r>
      <w:r>
        <w:rPr>
          <w:i/>
        </w:rPr>
        <w:t>du</w:t>
      </w:r>
      <w:r>
        <w:rPr>
          <w:i/>
          <w:spacing w:val="39"/>
        </w:rPr>
        <w:t xml:space="preserve"> </w:t>
      </w:r>
      <w:r>
        <w:rPr>
          <w:i/>
        </w:rPr>
        <w:t>Groupe,</w:t>
      </w:r>
      <w:r>
        <w:rPr>
          <w:i/>
          <w:spacing w:val="39"/>
        </w:rPr>
        <w:t xml:space="preserve"> </w:t>
      </w:r>
      <w:r>
        <w:rPr>
          <w:i/>
        </w:rPr>
        <w:t>sa</w:t>
      </w:r>
      <w:r>
        <w:rPr>
          <w:i/>
          <w:spacing w:val="39"/>
        </w:rPr>
        <w:t xml:space="preserve"> </w:t>
      </w:r>
      <w:r>
        <w:rPr>
          <w:i/>
        </w:rPr>
        <w:t>culture</w:t>
      </w:r>
      <w:r>
        <w:rPr>
          <w:i/>
          <w:spacing w:val="40"/>
        </w:rPr>
        <w:t xml:space="preserve"> </w:t>
      </w:r>
      <w:r>
        <w:rPr>
          <w:i/>
        </w:rPr>
        <w:t>du</w:t>
      </w:r>
      <w:r>
        <w:rPr>
          <w:i/>
          <w:spacing w:val="39"/>
        </w:rPr>
        <w:t xml:space="preserve"> </w:t>
      </w:r>
      <w:r>
        <w:rPr>
          <w:i/>
        </w:rPr>
        <w:t>service</w:t>
      </w:r>
      <w:r>
        <w:rPr>
          <w:i/>
          <w:spacing w:val="39"/>
        </w:rPr>
        <w:t xml:space="preserve"> </w:t>
      </w:r>
      <w:r>
        <w:rPr>
          <w:i/>
        </w:rPr>
        <w:t>client</w:t>
      </w:r>
      <w:r>
        <w:rPr>
          <w:i/>
          <w:spacing w:val="39"/>
        </w:rPr>
        <w:t xml:space="preserve"> </w:t>
      </w:r>
      <w:r>
        <w:rPr>
          <w:i/>
        </w:rPr>
        <w:t>et</w:t>
      </w:r>
      <w:r>
        <w:rPr>
          <w:i/>
          <w:spacing w:val="39"/>
        </w:rPr>
        <w:t xml:space="preserve"> </w:t>
      </w:r>
      <w:r>
        <w:rPr>
          <w:i/>
        </w:rPr>
        <w:t>sa</w:t>
      </w:r>
      <w:r>
        <w:rPr>
          <w:i/>
          <w:spacing w:val="40"/>
        </w:rPr>
        <w:t xml:space="preserve"> </w:t>
      </w:r>
      <w:r>
        <w:rPr>
          <w:i/>
        </w:rPr>
        <w:t>vision</w:t>
      </w:r>
      <w:r>
        <w:rPr>
          <w:i/>
          <w:spacing w:val="39"/>
        </w:rPr>
        <w:t xml:space="preserve"> </w:t>
      </w:r>
      <w:r>
        <w:rPr>
          <w:i/>
        </w:rPr>
        <w:t>du</w:t>
      </w:r>
      <w:r>
        <w:rPr>
          <w:i/>
          <w:spacing w:val="39"/>
        </w:rPr>
        <w:t xml:space="preserve"> </w:t>
      </w:r>
      <w:r>
        <w:rPr>
          <w:i/>
        </w:rPr>
        <w:t>développement</w:t>
      </w:r>
      <w:r>
        <w:rPr>
          <w:i/>
          <w:spacing w:val="1"/>
        </w:rPr>
        <w:t xml:space="preserve"> </w:t>
      </w:r>
      <w:r>
        <w:rPr>
          <w:i/>
        </w:rPr>
        <w:t>seront</w:t>
      </w:r>
      <w:r>
        <w:rPr>
          <w:i/>
          <w:spacing w:val="-6"/>
        </w:rPr>
        <w:t xml:space="preserve"> </w:t>
      </w:r>
      <w:r>
        <w:rPr>
          <w:i/>
        </w:rPr>
        <w:t>des</w:t>
      </w:r>
      <w:r>
        <w:rPr>
          <w:i/>
          <w:spacing w:val="-5"/>
        </w:rPr>
        <w:t xml:space="preserve"> </w:t>
      </w:r>
      <w:r>
        <w:rPr>
          <w:i/>
        </w:rPr>
        <w:t>atouts</w:t>
      </w:r>
      <w:r>
        <w:rPr>
          <w:i/>
          <w:spacing w:val="-5"/>
        </w:rPr>
        <w:t xml:space="preserve"> </w:t>
      </w:r>
      <w:r>
        <w:rPr>
          <w:i/>
        </w:rPr>
        <w:t>précieux</w:t>
      </w:r>
      <w:r>
        <w:rPr>
          <w:i/>
          <w:spacing w:val="-5"/>
        </w:rPr>
        <w:t xml:space="preserve"> </w:t>
      </w:r>
      <w:r>
        <w:rPr>
          <w:i/>
        </w:rPr>
        <w:t>pour</w:t>
      </w:r>
      <w:r>
        <w:rPr>
          <w:i/>
          <w:spacing w:val="-5"/>
        </w:rPr>
        <w:t xml:space="preserve"> </w:t>
      </w:r>
      <w:r>
        <w:rPr>
          <w:i/>
        </w:rPr>
        <w:t>poursuivre</w:t>
      </w:r>
      <w:r>
        <w:rPr>
          <w:i/>
          <w:spacing w:val="-5"/>
        </w:rPr>
        <w:t xml:space="preserve"> </w:t>
      </w:r>
      <w:r>
        <w:rPr>
          <w:i/>
        </w:rPr>
        <w:t>la</w:t>
      </w:r>
      <w:r>
        <w:rPr>
          <w:i/>
          <w:spacing w:val="-5"/>
        </w:rPr>
        <w:t xml:space="preserve"> </w:t>
      </w:r>
      <w:r>
        <w:rPr>
          <w:i/>
        </w:rPr>
        <w:t>croissance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notre</w:t>
      </w:r>
      <w:r>
        <w:rPr>
          <w:i/>
          <w:spacing w:val="-5"/>
        </w:rPr>
        <w:t xml:space="preserve"> </w:t>
      </w:r>
      <w:r>
        <w:rPr>
          <w:i/>
        </w:rPr>
        <w:t>banque</w:t>
      </w:r>
      <w:r>
        <w:rPr>
          <w:i/>
          <w:spacing w:val="-5"/>
        </w:rPr>
        <w:t xml:space="preserve"> </w:t>
      </w:r>
      <w:r>
        <w:rPr>
          <w:i/>
        </w:rPr>
        <w:t>au</w:t>
      </w:r>
      <w:r>
        <w:rPr>
          <w:i/>
          <w:spacing w:val="-5"/>
        </w:rPr>
        <w:t xml:space="preserve"> </w:t>
      </w:r>
      <w:r>
        <w:rPr>
          <w:i/>
        </w:rPr>
        <w:t>service</w:t>
      </w:r>
      <w:r>
        <w:rPr>
          <w:i/>
          <w:spacing w:val="-5"/>
        </w:rPr>
        <w:t xml:space="preserve"> </w:t>
      </w:r>
      <w:r>
        <w:rPr>
          <w:i/>
        </w:rPr>
        <w:t>des</w:t>
      </w:r>
      <w:r>
        <w:rPr>
          <w:i/>
          <w:spacing w:val="-5"/>
        </w:rPr>
        <w:t xml:space="preserve"> </w:t>
      </w:r>
      <w:r>
        <w:rPr>
          <w:i/>
        </w:rPr>
        <w:t>territoires.</w:t>
      </w:r>
      <w:r>
        <w:rPr>
          <w:i/>
          <w:spacing w:val="-5"/>
        </w:rPr>
        <w:t xml:space="preserve"> </w:t>
      </w:r>
      <w:r>
        <w:rPr>
          <w:i/>
        </w:rPr>
        <w:t>»</w:t>
      </w:r>
    </w:p>
    <w:p w:rsidR="0042672B" w:rsidRDefault="0042672B">
      <w:pPr>
        <w:pStyle w:val="Corpsdetexte"/>
        <w:spacing w:before="3"/>
        <w:rPr>
          <w:i/>
          <w:sz w:val="25"/>
        </w:rPr>
      </w:pPr>
    </w:p>
    <w:p w:rsidR="0042672B" w:rsidRDefault="00B77360">
      <w:pPr>
        <w:ind w:left="676"/>
        <w:rPr>
          <w:b/>
          <w:sz w:val="20"/>
        </w:rPr>
      </w:pPr>
      <w:r>
        <w:rPr>
          <w:b/>
          <w:sz w:val="20"/>
          <w:u w:val="thick"/>
        </w:rPr>
        <w:t>A</w:t>
      </w:r>
      <w:r>
        <w:rPr>
          <w:b/>
          <w:spacing w:val="-12"/>
          <w:sz w:val="20"/>
          <w:u w:val="thick"/>
        </w:rPr>
        <w:t xml:space="preserve"> </w:t>
      </w:r>
      <w:r>
        <w:rPr>
          <w:b/>
          <w:sz w:val="20"/>
          <w:u w:val="thick"/>
        </w:rPr>
        <w:t>propos</w:t>
      </w:r>
      <w:r>
        <w:rPr>
          <w:b/>
          <w:spacing w:val="-11"/>
          <w:sz w:val="20"/>
          <w:u w:val="thick"/>
        </w:rPr>
        <w:t xml:space="preserve"> </w:t>
      </w:r>
      <w:r>
        <w:rPr>
          <w:b/>
          <w:sz w:val="20"/>
          <w:u w:val="thick"/>
        </w:rPr>
        <w:t>d’</w:t>
      </w:r>
      <w:proofErr w:type="spellStart"/>
      <w:r>
        <w:rPr>
          <w:b/>
          <w:sz w:val="20"/>
          <w:u w:val="thick"/>
        </w:rPr>
        <w:t>Arkéa</w:t>
      </w:r>
      <w:proofErr w:type="spellEnd"/>
      <w:r>
        <w:rPr>
          <w:b/>
          <w:spacing w:val="-11"/>
          <w:sz w:val="20"/>
          <w:u w:val="thick"/>
        </w:rPr>
        <w:t xml:space="preserve"> </w:t>
      </w:r>
      <w:r>
        <w:rPr>
          <w:b/>
          <w:sz w:val="20"/>
          <w:u w:val="thick"/>
        </w:rPr>
        <w:t>Banque</w:t>
      </w:r>
      <w:r>
        <w:rPr>
          <w:b/>
          <w:spacing w:val="-12"/>
          <w:sz w:val="20"/>
          <w:u w:val="thick"/>
        </w:rPr>
        <w:t xml:space="preserve"> </w:t>
      </w:r>
      <w:r>
        <w:rPr>
          <w:b/>
          <w:sz w:val="20"/>
          <w:u w:val="thick"/>
        </w:rPr>
        <w:t>Entreprises</w:t>
      </w:r>
      <w:r>
        <w:rPr>
          <w:b/>
          <w:spacing w:val="-11"/>
          <w:sz w:val="20"/>
          <w:u w:val="thick"/>
        </w:rPr>
        <w:t xml:space="preserve"> </w:t>
      </w:r>
      <w:r>
        <w:rPr>
          <w:b/>
          <w:sz w:val="20"/>
          <w:u w:val="thick"/>
        </w:rPr>
        <w:t>et</w:t>
      </w:r>
      <w:r>
        <w:rPr>
          <w:b/>
          <w:spacing w:val="-11"/>
          <w:sz w:val="20"/>
          <w:u w:val="thick"/>
        </w:rPr>
        <w:t xml:space="preserve"> </w:t>
      </w:r>
      <w:r>
        <w:rPr>
          <w:b/>
          <w:sz w:val="20"/>
          <w:u w:val="thick"/>
        </w:rPr>
        <w:t>Institutionnels</w:t>
      </w:r>
    </w:p>
    <w:p w:rsidR="0042672B" w:rsidRDefault="00B77360">
      <w:pPr>
        <w:ind w:left="676" w:right="111"/>
        <w:jc w:val="both"/>
        <w:rPr>
          <w:sz w:val="20"/>
        </w:rPr>
      </w:pPr>
      <w:hyperlink r:id="rId8">
        <w:r>
          <w:rPr>
            <w:sz w:val="20"/>
          </w:rPr>
          <w:t xml:space="preserve">Arkéa Banque Entreprises et Institutionnels </w:t>
        </w:r>
      </w:hyperlink>
      <w:r>
        <w:rPr>
          <w:sz w:val="20"/>
        </w:rPr>
        <w:t xml:space="preserve">est la filiale du groupe Crédit Mutuel </w:t>
      </w:r>
      <w:proofErr w:type="spellStart"/>
      <w:r>
        <w:rPr>
          <w:sz w:val="20"/>
        </w:rPr>
        <w:t>Arkéa</w:t>
      </w:r>
      <w:proofErr w:type="spellEnd"/>
      <w:r>
        <w:rPr>
          <w:sz w:val="20"/>
        </w:rPr>
        <w:t xml:space="preserve"> dédiée aux marchés des</w:t>
      </w:r>
      <w:r>
        <w:rPr>
          <w:spacing w:val="-43"/>
          <w:sz w:val="20"/>
        </w:rPr>
        <w:t xml:space="preserve"> </w:t>
      </w:r>
      <w:r>
        <w:rPr>
          <w:sz w:val="20"/>
        </w:rPr>
        <w:t>entreprises (PME &amp; ETI), des acteurs publics et institutionnels locaux et des professionnels de</w:t>
      </w:r>
      <w:r>
        <w:rPr>
          <w:sz w:val="20"/>
        </w:rPr>
        <w:t xml:space="preserve"> l’immobilier. La</w:t>
      </w:r>
      <w:r>
        <w:rPr>
          <w:spacing w:val="1"/>
          <w:sz w:val="20"/>
        </w:rPr>
        <w:t xml:space="preserve"> </w:t>
      </w:r>
      <w:r>
        <w:rPr>
          <w:sz w:val="20"/>
        </w:rPr>
        <w:t>banque</w:t>
      </w:r>
      <w:r>
        <w:rPr>
          <w:spacing w:val="1"/>
          <w:sz w:val="20"/>
        </w:rPr>
        <w:t xml:space="preserve"> </w:t>
      </w:r>
      <w:r>
        <w:rPr>
          <w:sz w:val="20"/>
        </w:rPr>
        <w:t>accompagne</w:t>
      </w:r>
      <w:r>
        <w:rPr>
          <w:spacing w:val="1"/>
          <w:sz w:val="20"/>
        </w:rPr>
        <w:t xml:space="preserve"> </w:t>
      </w:r>
      <w:r>
        <w:rPr>
          <w:sz w:val="20"/>
        </w:rPr>
        <w:t>15</w:t>
      </w:r>
      <w:r>
        <w:rPr>
          <w:spacing w:val="1"/>
          <w:sz w:val="20"/>
        </w:rPr>
        <w:t xml:space="preserve"> </w:t>
      </w:r>
      <w:r>
        <w:rPr>
          <w:sz w:val="20"/>
        </w:rPr>
        <w:t>000 acteurs économiques partout en France à travers ses 21 implantations. Elle</w:t>
      </w:r>
      <w:r>
        <w:rPr>
          <w:spacing w:val="1"/>
          <w:sz w:val="20"/>
        </w:rPr>
        <w:t xml:space="preserve"> </w:t>
      </w:r>
      <w:r>
        <w:rPr>
          <w:sz w:val="20"/>
        </w:rPr>
        <w:t>propose à ses clients une offre complète (financements, traitement des flux, moyens de paiement, épargne,</w:t>
      </w:r>
      <w:r>
        <w:rPr>
          <w:spacing w:val="1"/>
          <w:sz w:val="20"/>
        </w:rPr>
        <w:t xml:space="preserve"> </w:t>
      </w:r>
      <w:r>
        <w:rPr>
          <w:sz w:val="20"/>
        </w:rPr>
        <w:t>assurances,</w:t>
      </w:r>
      <w:r>
        <w:rPr>
          <w:spacing w:val="-9"/>
          <w:sz w:val="20"/>
        </w:rPr>
        <w:t xml:space="preserve"> </w:t>
      </w:r>
      <w:r>
        <w:rPr>
          <w:sz w:val="20"/>
        </w:rPr>
        <w:t>opérations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8"/>
          <w:sz w:val="20"/>
        </w:rPr>
        <w:t xml:space="preserve"> </w:t>
      </w:r>
      <w:r>
        <w:rPr>
          <w:sz w:val="20"/>
        </w:rPr>
        <w:t>salle</w:t>
      </w:r>
      <w:r>
        <w:rPr>
          <w:spacing w:val="-9"/>
          <w:sz w:val="20"/>
        </w:rPr>
        <w:t xml:space="preserve"> </w:t>
      </w:r>
      <w:r>
        <w:rPr>
          <w:sz w:val="20"/>
        </w:rPr>
        <w:t>des</w:t>
      </w:r>
      <w:r>
        <w:rPr>
          <w:spacing w:val="-8"/>
          <w:sz w:val="20"/>
        </w:rPr>
        <w:t xml:space="preserve"> </w:t>
      </w:r>
      <w:r>
        <w:rPr>
          <w:sz w:val="20"/>
        </w:rPr>
        <w:t>marchés,</w:t>
      </w:r>
      <w:r>
        <w:rPr>
          <w:spacing w:val="-8"/>
          <w:sz w:val="20"/>
        </w:rPr>
        <w:t xml:space="preserve"> </w:t>
      </w:r>
      <w:proofErr w:type="spellStart"/>
      <w:r>
        <w:rPr>
          <w:sz w:val="20"/>
        </w:rPr>
        <w:t>opcvm</w:t>
      </w:r>
      <w:proofErr w:type="spellEnd"/>
      <w:r>
        <w:rPr>
          <w:sz w:val="20"/>
        </w:rPr>
        <w:t>,</w:t>
      </w:r>
      <w:r>
        <w:rPr>
          <w:spacing w:val="-9"/>
          <w:sz w:val="20"/>
        </w:rPr>
        <w:t xml:space="preserve"> </w:t>
      </w:r>
      <w:r>
        <w:rPr>
          <w:sz w:val="20"/>
        </w:rPr>
        <w:t>etc.).</w:t>
      </w:r>
      <w:r>
        <w:rPr>
          <w:spacing w:val="-8"/>
          <w:sz w:val="20"/>
        </w:rPr>
        <w:t xml:space="preserve"> </w:t>
      </w:r>
      <w:r>
        <w:rPr>
          <w:sz w:val="20"/>
        </w:rPr>
        <w:t>Plus</w:t>
      </w:r>
      <w:r>
        <w:rPr>
          <w:spacing w:val="-8"/>
          <w:sz w:val="20"/>
        </w:rPr>
        <w:t xml:space="preserve"> </w:t>
      </w:r>
      <w:r>
        <w:rPr>
          <w:sz w:val="20"/>
        </w:rPr>
        <w:t>d’informations</w:t>
      </w:r>
      <w:r>
        <w:rPr>
          <w:spacing w:val="-9"/>
          <w:sz w:val="20"/>
        </w:rPr>
        <w:t xml:space="preserve"> </w:t>
      </w:r>
      <w:r>
        <w:rPr>
          <w:sz w:val="20"/>
        </w:rPr>
        <w:t>sur</w:t>
      </w:r>
      <w:r>
        <w:rPr>
          <w:spacing w:val="-8"/>
          <w:sz w:val="20"/>
        </w:rPr>
        <w:t xml:space="preserve"> </w:t>
      </w:r>
      <w:r>
        <w:rPr>
          <w:sz w:val="20"/>
        </w:rPr>
        <w:t>:</w:t>
      </w:r>
      <w:r>
        <w:rPr>
          <w:spacing w:val="-8"/>
          <w:sz w:val="20"/>
        </w:rPr>
        <w:t xml:space="preserve"> </w:t>
      </w:r>
      <w:hyperlink r:id="rId9">
        <w:r>
          <w:rPr>
            <w:sz w:val="20"/>
          </w:rPr>
          <w:t>www.arkea-banque-ei.co</w:t>
        </w:r>
      </w:hyperlink>
      <w:r>
        <w:rPr>
          <w:sz w:val="20"/>
        </w:rPr>
        <w:t>m</w:t>
      </w:r>
    </w:p>
    <w:p w:rsidR="0042672B" w:rsidRDefault="0042672B">
      <w:pPr>
        <w:pStyle w:val="Corpsdetexte"/>
        <w:rPr>
          <w:sz w:val="20"/>
        </w:rPr>
      </w:pPr>
    </w:p>
    <w:p w:rsidR="0042672B" w:rsidRDefault="00B77360">
      <w:pPr>
        <w:ind w:left="676"/>
        <w:jc w:val="both"/>
        <w:rPr>
          <w:b/>
          <w:sz w:val="20"/>
        </w:rPr>
      </w:pPr>
      <w:r>
        <w:rPr>
          <w:b/>
          <w:sz w:val="20"/>
        </w:rPr>
        <w:t>Contacts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presse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8"/>
          <w:sz w:val="20"/>
        </w:rPr>
        <w:t xml:space="preserve"> </w:t>
      </w:r>
      <w:proofErr w:type="spellStart"/>
      <w:r>
        <w:rPr>
          <w:b/>
          <w:sz w:val="20"/>
        </w:rPr>
        <w:t>Arkéa</w:t>
      </w:r>
      <w:proofErr w:type="spellEnd"/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Banque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Entreprises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&amp;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Institutionnels</w:t>
      </w:r>
    </w:p>
    <w:p w:rsidR="0042672B" w:rsidRDefault="00B77360">
      <w:pPr>
        <w:ind w:left="676"/>
        <w:jc w:val="both"/>
        <w:rPr>
          <w:sz w:val="20"/>
        </w:rPr>
      </w:pPr>
      <w:proofErr w:type="spellStart"/>
      <w:r>
        <w:rPr>
          <w:sz w:val="20"/>
        </w:rPr>
        <w:t>Kablé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9"/>
          <w:sz w:val="20"/>
        </w:rPr>
        <w:t xml:space="preserve"> </w:t>
      </w:r>
      <w:r>
        <w:rPr>
          <w:sz w:val="20"/>
        </w:rPr>
        <w:t>–</w:t>
      </w:r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Illy</w:t>
      </w:r>
      <w:proofErr w:type="spellEnd"/>
      <w:r>
        <w:rPr>
          <w:spacing w:val="-9"/>
          <w:sz w:val="20"/>
        </w:rPr>
        <w:t xml:space="preserve"> </w:t>
      </w:r>
      <w:proofErr w:type="spellStart"/>
      <w:r>
        <w:rPr>
          <w:sz w:val="20"/>
        </w:rPr>
        <w:t>Benyoussef</w:t>
      </w:r>
      <w:proofErr w:type="spellEnd"/>
      <w:r>
        <w:rPr>
          <w:spacing w:val="-9"/>
          <w:sz w:val="20"/>
        </w:rPr>
        <w:t xml:space="preserve"> </w:t>
      </w: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hyperlink r:id="rId10">
        <w:r>
          <w:rPr>
            <w:color w:val="0462C1"/>
            <w:sz w:val="20"/>
            <w:u w:val="thick" w:color="0462C1"/>
          </w:rPr>
          <w:t>illy.benyoussef@kable-communication.com</w:t>
        </w:r>
        <w:r>
          <w:rPr>
            <w:color w:val="0462C1"/>
            <w:spacing w:val="-9"/>
            <w:sz w:val="20"/>
          </w:rPr>
          <w:t xml:space="preserve"> </w:t>
        </w:r>
      </w:hyperlink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z w:val="20"/>
        </w:rPr>
        <w:t>06</w:t>
      </w:r>
      <w:r>
        <w:rPr>
          <w:spacing w:val="-9"/>
          <w:sz w:val="20"/>
        </w:rPr>
        <w:t xml:space="preserve"> </w:t>
      </w:r>
      <w:r>
        <w:rPr>
          <w:sz w:val="20"/>
        </w:rPr>
        <w:t>28</w:t>
      </w:r>
      <w:r>
        <w:rPr>
          <w:spacing w:val="-9"/>
          <w:sz w:val="20"/>
        </w:rPr>
        <w:t xml:space="preserve"> </w:t>
      </w:r>
      <w:r>
        <w:rPr>
          <w:sz w:val="20"/>
        </w:rPr>
        <w:t>09</w:t>
      </w:r>
      <w:r>
        <w:rPr>
          <w:spacing w:val="-9"/>
          <w:sz w:val="20"/>
        </w:rPr>
        <w:t xml:space="preserve"> </w:t>
      </w:r>
      <w:r>
        <w:rPr>
          <w:sz w:val="20"/>
        </w:rPr>
        <w:t>65</w:t>
      </w:r>
      <w:r>
        <w:rPr>
          <w:spacing w:val="-9"/>
          <w:sz w:val="20"/>
        </w:rPr>
        <w:t xml:space="preserve"> </w:t>
      </w:r>
      <w:r>
        <w:rPr>
          <w:sz w:val="20"/>
        </w:rPr>
        <w:t>41</w:t>
      </w:r>
    </w:p>
    <w:sectPr w:rsidR="0042672B">
      <w:pgSz w:w="11920" w:h="16840"/>
      <w:pgMar w:top="1380" w:right="1320" w:bottom="1180" w:left="740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360" w:rsidRDefault="00B77360">
      <w:r>
        <w:separator/>
      </w:r>
    </w:p>
  </w:endnote>
  <w:endnote w:type="continuationSeparator" w:id="0">
    <w:p w:rsidR="00B77360" w:rsidRDefault="00B77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72B" w:rsidRDefault="00B77360">
    <w:pPr>
      <w:pStyle w:val="Corpsdetex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15.85pt;margin-top:781.4pt;width:12.6pt;height:13pt;z-index:-251658752;mso-position-horizontal-relative:page;mso-position-vertical-relative:page" filled="f" stroked="f">
          <v:textbox inset="0,0,0,0">
            <w:txbxContent>
              <w:p w:rsidR="0042672B" w:rsidRDefault="00B77360">
                <w:pPr>
                  <w:pStyle w:val="Corpsdetexte"/>
                  <w:spacing w:line="244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334193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360" w:rsidRDefault="00B77360">
      <w:r>
        <w:separator/>
      </w:r>
    </w:p>
  </w:footnote>
  <w:footnote w:type="continuationSeparator" w:id="0">
    <w:p w:rsidR="00B77360" w:rsidRDefault="00B77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2672B"/>
    <w:rsid w:val="00334193"/>
    <w:rsid w:val="0042672B"/>
    <w:rsid w:val="00B7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spacing w:before="43"/>
      <w:ind w:left="2015" w:right="561" w:firstLine="199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3341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4193"/>
    <w:rPr>
      <w:rFonts w:ascii="Tahoma" w:eastAsia="Calibri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"/>
    <w:qFormat/>
    <w:pPr>
      <w:spacing w:before="43"/>
      <w:ind w:left="2015" w:right="561" w:firstLine="199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33419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4193"/>
    <w:rPr>
      <w:rFonts w:ascii="Tahoma" w:eastAsia="Calibri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kea-banque-ei.com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lly.benyoussef@kable-communicati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kea-banque-e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CP_Arkéa Banque Entreprises et Institutionnels nomme Matthieu Ducruix Directeur du Développement.docx</vt:lpstr>
    </vt:vector>
  </TitlesOfParts>
  <Company>Credit Mutuel ARKEA</Company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CP_Arkéa Banque Entreprises et Institutionnels nomme Matthieu Ducruix Directeur du Développement.docx</dc:title>
  <cp:lastModifiedBy>MARTIN BENJAMIN</cp:lastModifiedBy>
  <cp:revision>2</cp:revision>
  <dcterms:created xsi:type="dcterms:W3CDTF">2026-03-24T15:04:00Z</dcterms:created>
  <dcterms:modified xsi:type="dcterms:W3CDTF">2026-03-24T15:04:00Z</dcterms:modified>
</cp:coreProperties>
</file>