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4E3" w:rsidRDefault="00070C75">
      <w:pPr>
        <w:pStyle w:val="Titre"/>
        <w:spacing w:before="44"/>
      </w:pPr>
      <w:r>
        <w:t>L’Aviron</w:t>
      </w:r>
      <w:r>
        <w:rPr>
          <w:spacing w:val="-2"/>
        </w:rPr>
        <w:t xml:space="preserve"> </w:t>
      </w:r>
      <w:r>
        <w:t>Bayonnais</w:t>
      </w:r>
      <w:r>
        <w:rPr>
          <w:spacing w:val="-1"/>
        </w:rPr>
        <w:t xml:space="preserve"> </w:t>
      </w:r>
      <w:r>
        <w:t>Rugby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souscrit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prêt</w:t>
      </w:r>
      <w:r>
        <w:rPr>
          <w:spacing w:val="-2"/>
        </w:rPr>
        <w:t xml:space="preserve"> </w:t>
      </w:r>
      <w:r>
        <w:t>PACT</w:t>
      </w:r>
      <w:r>
        <w:rPr>
          <w:spacing w:val="-2"/>
        </w:rPr>
        <w:t xml:space="preserve"> </w:t>
      </w:r>
      <w:r>
        <w:t>Carbone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2,5</w:t>
      </w:r>
      <w:r>
        <w:rPr>
          <w:spacing w:val="-4"/>
        </w:rPr>
        <w:t xml:space="preserve"> </w:t>
      </w:r>
      <w:r>
        <w:t>M€</w:t>
      </w:r>
    </w:p>
    <w:p w:rsidR="00AC14E3" w:rsidRDefault="00070C75">
      <w:pPr>
        <w:pStyle w:val="Titre"/>
        <w:ind w:left="1595" w:right="1813"/>
      </w:pPr>
      <w:proofErr w:type="gramStart"/>
      <w:r>
        <w:t>auprès</w:t>
      </w:r>
      <w:proofErr w:type="gramEnd"/>
      <w:r>
        <w:rPr>
          <w:spacing w:val="-2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-2"/>
        </w:rPr>
        <w:t xml:space="preserve"> </w:t>
      </w:r>
      <w:r>
        <w:t>Banque</w:t>
      </w:r>
      <w:r>
        <w:rPr>
          <w:spacing w:val="-2"/>
        </w:rPr>
        <w:t xml:space="preserve"> </w:t>
      </w:r>
      <w:r>
        <w:t>Entreprises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Institutionnels</w:t>
      </w:r>
    </w:p>
    <w:p w:rsidR="00AC14E3" w:rsidRDefault="00AC14E3">
      <w:pPr>
        <w:pStyle w:val="Corpsdetexte"/>
        <w:rPr>
          <w:b/>
          <w:sz w:val="28"/>
        </w:rPr>
      </w:pPr>
    </w:p>
    <w:p w:rsidR="00AC14E3" w:rsidRPr="003B229A" w:rsidRDefault="00070C75" w:rsidP="003B229A">
      <w:pPr>
        <w:pStyle w:val="Corpsdetexte"/>
        <w:rPr>
          <w:b/>
        </w:rPr>
      </w:pPr>
      <w:bookmarkStart w:id="0" w:name="_GoBack"/>
      <w:r w:rsidRPr="003B229A">
        <w:rPr>
          <w:b/>
        </w:rPr>
        <w:t>L'Aviron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Bayonnais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Rugby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Pro,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le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club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de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rugby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emblématique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de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Bayonne,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a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engagé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depuis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plusieurs années un important programme de rénovation du stade Jean-</w:t>
      </w:r>
      <w:proofErr w:type="spellStart"/>
      <w:r w:rsidRPr="003B229A">
        <w:rPr>
          <w:b/>
        </w:rPr>
        <w:t>Dauger</w:t>
      </w:r>
      <w:proofErr w:type="spellEnd"/>
      <w:r w:rsidRPr="003B229A">
        <w:rPr>
          <w:b/>
        </w:rPr>
        <w:t xml:space="preserve"> où il dispute ses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rencontres. En 2025, la tribune présidentielle verra sa capacité d’accueil augmenter de 1183 places,</w:t>
      </w:r>
      <w:r w:rsidRPr="003B229A">
        <w:rPr>
          <w:b/>
          <w:spacing w:val="-47"/>
        </w:rPr>
        <w:t xml:space="preserve"> </w:t>
      </w:r>
      <w:r w:rsidRPr="003B229A">
        <w:rPr>
          <w:b/>
        </w:rPr>
        <w:t>pour un coût total de 5 M€, dont 2,5 M€ seront financés par un</w:t>
      </w:r>
      <w:r w:rsidRPr="003B229A">
        <w:rPr>
          <w:b/>
        </w:rPr>
        <w:t xml:space="preserve"> prêt PACT Carbone mis en place par</w:t>
      </w:r>
      <w:r w:rsidRPr="003B229A">
        <w:rPr>
          <w:b/>
          <w:spacing w:val="-47"/>
        </w:rPr>
        <w:t xml:space="preserve"> </w:t>
      </w:r>
      <w:proofErr w:type="spellStart"/>
      <w:r w:rsidRPr="003B229A">
        <w:rPr>
          <w:b/>
          <w:spacing w:val="-1"/>
        </w:rPr>
        <w:t>Arkéa</w:t>
      </w:r>
      <w:proofErr w:type="spellEnd"/>
      <w:r w:rsidRPr="003B229A">
        <w:rPr>
          <w:b/>
          <w:spacing w:val="-13"/>
        </w:rPr>
        <w:t xml:space="preserve"> </w:t>
      </w:r>
      <w:r w:rsidRPr="003B229A">
        <w:rPr>
          <w:b/>
          <w:spacing w:val="-1"/>
        </w:rPr>
        <w:t>Banque</w:t>
      </w:r>
      <w:r w:rsidRPr="003B229A">
        <w:rPr>
          <w:b/>
          <w:spacing w:val="-12"/>
        </w:rPr>
        <w:t xml:space="preserve"> </w:t>
      </w:r>
      <w:r w:rsidRPr="003B229A">
        <w:rPr>
          <w:b/>
          <w:spacing w:val="-1"/>
        </w:rPr>
        <w:t>Entreprises</w:t>
      </w:r>
      <w:r w:rsidRPr="003B229A">
        <w:rPr>
          <w:b/>
          <w:spacing w:val="-14"/>
        </w:rPr>
        <w:t xml:space="preserve"> </w:t>
      </w:r>
      <w:r w:rsidRPr="003B229A">
        <w:rPr>
          <w:b/>
          <w:spacing w:val="-1"/>
        </w:rPr>
        <w:t>et</w:t>
      </w:r>
      <w:r w:rsidRPr="003B229A">
        <w:rPr>
          <w:b/>
          <w:spacing w:val="-10"/>
        </w:rPr>
        <w:t xml:space="preserve"> </w:t>
      </w:r>
      <w:r w:rsidRPr="003B229A">
        <w:rPr>
          <w:b/>
          <w:spacing w:val="-1"/>
        </w:rPr>
        <w:t>Institutionnels.</w:t>
      </w:r>
      <w:r w:rsidRPr="003B229A">
        <w:rPr>
          <w:b/>
          <w:spacing w:val="-12"/>
        </w:rPr>
        <w:t xml:space="preserve"> </w:t>
      </w:r>
      <w:r w:rsidRPr="003B229A">
        <w:rPr>
          <w:b/>
        </w:rPr>
        <w:t>Particularité</w:t>
      </w:r>
      <w:r w:rsidRPr="003B229A">
        <w:rPr>
          <w:b/>
          <w:spacing w:val="3"/>
        </w:rPr>
        <w:t xml:space="preserve"> </w:t>
      </w:r>
      <w:r w:rsidRPr="003B229A">
        <w:rPr>
          <w:b/>
        </w:rPr>
        <w:t>:</w:t>
      </w:r>
      <w:r w:rsidRPr="003B229A">
        <w:rPr>
          <w:b/>
          <w:spacing w:val="-15"/>
        </w:rPr>
        <w:t xml:space="preserve"> </w:t>
      </w:r>
      <w:r w:rsidRPr="003B229A">
        <w:rPr>
          <w:b/>
        </w:rPr>
        <w:t>le</w:t>
      </w:r>
      <w:r w:rsidRPr="003B229A">
        <w:rPr>
          <w:b/>
          <w:spacing w:val="-12"/>
        </w:rPr>
        <w:t xml:space="preserve"> </w:t>
      </w:r>
      <w:r w:rsidRPr="003B229A">
        <w:rPr>
          <w:b/>
        </w:rPr>
        <w:t>taux</w:t>
      </w:r>
      <w:r w:rsidRPr="003B229A">
        <w:rPr>
          <w:b/>
          <w:spacing w:val="-12"/>
        </w:rPr>
        <w:t xml:space="preserve"> </w:t>
      </w:r>
      <w:r w:rsidRPr="003B229A">
        <w:rPr>
          <w:b/>
        </w:rPr>
        <w:t>du</w:t>
      </w:r>
      <w:r w:rsidRPr="003B229A">
        <w:rPr>
          <w:b/>
          <w:spacing w:val="-15"/>
        </w:rPr>
        <w:t xml:space="preserve"> </w:t>
      </w:r>
      <w:r w:rsidRPr="003B229A">
        <w:rPr>
          <w:b/>
        </w:rPr>
        <w:t>crédit</w:t>
      </w:r>
      <w:r w:rsidRPr="003B229A">
        <w:rPr>
          <w:b/>
          <w:spacing w:val="-13"/>
        </w:rPr>
        <w:t xml:space="preserve"> </w:t>
      </w:r>
      <w:r w:rsidRPr="003B229A">
        <w:rPr>
          <w:b/>
        </w:rPr>
        <w:t>peut</w:t>
      </w:r>
      <w:r w:rsidRPr="003B229A">
        <w:rPr>
          <w:b/>
          <w:spacing w:val="-13"/>
        </w:rPr>
        <w:t xml:space="preserve"> </w:t>
      </w:r>
      <w:r w:rsidRPr="003B229A">
        <w:rPr>
          <w:b/>
        </w:rPr>
        <w:t>être</w:t>
      </w:r>
      <w:r w:rsidRPr="003B229A">
        <w:rPr>
          <w:b/>
          <w:spacing w:val="-13"/>
        </w:rPr>
        <w:t xml:space="preserve"> </w:t>
      </w:r>
      <w:r w:rsidRPr="003B229A">
        <w:rPr>
          <w:b/>
        </w:rPr>
        <w:t>revu</w:t>
      </w:r>
      <w:r w:rsidRPr="003B229A">
        <w:rPr>
          <w:b/>
          <w:spacing w:val="-12"/>
        </w:rPr>
        <w:t xml:space="preserve"> </w:t>
      </w:r>
      <w:r w:rsidRPr="003B229A">
        <w:rPr>
          <w:b/>
        </w:rPr>
        <w:t>à</w:t>
      </w:r>
      <w:r w:rsidRPr="003B229A">
        <w:rPr>
          <w:b/>
          <w:spacing w:val="-12"/>
        </w:rPr>
        <w:t xml:space="preserve"> </w:t>
      </w:r>
      <w:r w:rsidRPr="003B229A">
        <w:rPr>
          <w:b/>
        </w:rPr>
        <w:t>la</w:t>
      </w:r>
      <w:r w:rsidRPr="003B229A">
        <w:rPr>
          <w:b/>
          <w:spacing w:val="-13"/>
        </w:rPr>
        <w:t xml:space="preserve"> </w:t>
      </w:r>
      <w:r w:rsidRPr="003B229A">
        <w:rPr>
          <w:b/>
        </w:rPr>
        <w:t>baisse,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en</w:t>
      </w:r>
      <w:r w:rsidRPr="003B229A">
        <w:rPr>
          <w:b/>
          <w:spacing w:val="-2"/>
        </w:rPr>
        <w:t xml:space="preserve"> </w:t>
      </w:r>
      <w:r w:rsidRPr="003B229A">
        <w:rPr>
          <w:b/>
        </w:rPr>
        <w:t>fonction</w:t>
      </w:r>
      <w:r w:rsidRPr="003B229A">
        <w:rPr>
          <w:b/>
          <w:spacing w:val="-2"/>
        </w:rPr>
        <w:t xml:space="preserve"> </w:t>
      </w:r>
      <w:r w:rsidRPr="003B229A">
        <w:rPr>
          <w:b/>
        </w:rPr>
        <w:t>de</w:t>
      </w:r>
      <w:r w:rsidRPr="003B229A">
        <w:rPr>
          <w:b/>
          <w:spacing w:val="-1"/>
        </w:rPr>
        <w:t xml:space="preserve"> </w:t>
      </w:r>
      <w:r w:rsidRPr="003B229A">
        <w:rPr>
          <w:b/>
        </w:rPr>
        <w:t>la</w:t>
      </w:r>
      <w:r w:rsidRPr="003B229A">
        <w:rPr>
          <w:b/>
          <w:spacing w:val="-2"/>
        </w:rPr>
        <w:t xml:space="preserve"> </w:t>
      </w:r>
      <w:r w:rsidRPr="003B229A">
        <w:rPr>
          <w:b/>
        </w:rPr>
        <w:t>réalisation</w:t>
      </w:r>
      <w:r w:rsidRPr="003B229A">
        <w:rPr>
          <w:b/>
          <w:spacing w:val="1"/>
        </w:rPr>
        <w:t xml:space="preserve"> </w:t>
      </w:r>
      <w:r w:rsidRPr="003B229A">
        <w:rPr>
          <w:b/>
        </w:rPr>
        <w:t>d’objectifs</w:t>
      </w:r>
      <w:r w:rsidRPr="003B229A">
        <w:rPr>
          <w:b/>
          <w:spacing w:val="-1"/>
        </w:rPr>
        <w:t xml:space="preserve"> </w:t>
      </w:r>
      <w:r w:rsidRPr="003B229A">
        <w:rPr>
          <w:b/>
        </w:rPr>
        <w:t>de</w:t>
      </w:r>
      <w:r w:rsidRPr="003B229A">
        <w:rPr>
          <w:b/>
          <w:spacing w:val="-1"/>
        </w:rPr>
        <w:t xml:space="preserve"> </w:t>
      </w:r>
      <w:r w:rsidRPr="003B229A">
        <w:rPr>
          <w:b/>
        </w:rPr>
        <w:t>diminution</w:t>
      </w:r>
      <w:r w:rsidRPr="003B229A">
        <w:rPr>
          <w:b/>
          <w:spacing w:val="-2"/>
        </w:rPr>
        <w:t xml:space="preserve"> </w:t>
      </w:r>
      <w:r w:rsidRPr="003B229A">
        <w:rPr>
          <w:b/>
        </w:rPr>
        <w:t>des</w:t>
      </w:r>
      <w:r w:rsidRPr="003B229A">
        <w:rPr>
          <w:b/>
          <w:spacing w:val="-1"/>
        </w:rPr>
        <w:t xml:space="preserve"> </w:t>
      </w:r>
      <w:r w:rsidRPr="003B229A">
        <w:rPr>
          <w:b/>
        </w:rPr>
        <w:t>émissions carbone.</w:t>
      </w:r>
    </w:p>
    <w:bookmarkEnd w:id="0"/>
    <w:p w:rsidR="00AC14E3" w:rsidRDefault="00070C75">
      <w:pPr>
        <w:pStyle w:val="Corpsdetexte"/>
        <w:spacing w:before="159" w:line="259" w:lineRule="auto"/>
        <w:ind w:left="136" w:right="349"/>
        <w:jc w:val="both"/>
      </w:pPr>
      <w:r>
        <w:t>L’Aviron Bayonnais Rugby Pro est u</w:t>
      </w:r>
      <w:r>
        <w:t>ne institution sur son territoire et le stade Jean-</w:t>
      </w:r>
      <w:proofErr w:type="spellStart"/>
      <w:r>
        <w:t>Dauger</w:t>
      </w:r>
      <w:proofErr w:type="spellEnd"/>
      <w:r>
        <w:t xml:space="preserve"> n'est pas</w:t>
      </w:r>
      <w:r>
        <w:rPr>
          <w:spacing w:val="1"/>
        </w:rPr>
        <w:t xml:space="preserve"> </w:t>
      </w:r>
      <w:r>
        <w:rPr>
          <w:spacing w:val="-1"/>
        </w:rPr>
        <w:t>seulement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lieu</w:t>
      </w:r>
      <w:r>
        <w:rPr>
          <w:spacing w:val="-12"/>
        </w:rPr>
        <w:t xml:space="preserve"> </w:t>
      </w:r>
      <w:r>
        <w:t>où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club</w:t>
      </w:r>
      <w:r>
        <w:rPr>
          <w:spacing w:val="-1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rugby</w:t>
      </w:r>
      <w:r>
        <w:rPr>
          <w:spacing w:val="-9"/>
        </w:rPr>
        <w:t xml:space="preserve"> </w:t>
      </w:r>
      <w:r>
        <w:t>dispute</w:t>
      </w:r>
      <w:r>
        <w:rPr>
          <w:spacing w:val="-11"/>
        </w:rPr>
        <w:t xml:space="preserve"> </w:t>
      </w:r>
      <w:r>
        <w:t>ses</w:t>
      </w:r>
      <w:r>
        <w:rPr>
          <w:spacing w:val="-11"/>
        </w:rPr>
        <w:t xml:space="preserve"> </w:t>
      </w:r>
      <w:r>
        <w:t>rencontres</w:t>
      </w:r>
      <w:r>
        <w:rPr>
          <w:spacing w:val="-9"/>
        </w:rPr>
        <w:t xml:space="preserve"> </w:t>
      </w:r>
      <w:r>
        <w:t>;</w:t>
      </w:r>
      <w:r>
        <w:rPr>
          <w:spacing w:val="-11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incarne</w:t>
      </w:r>
      <w:r>
        <w:rPr>
          <w:spacing w:val="-10"/>
        </w:rPr>
        <w:t xml:space="preserve"> </w:t>
      </w:r>
      <w:r>
        <w:t>également</w:t>
      </w:r>
      <w:r>
        <w:rPr>
          <w:spacing w:val="-11"/>
        </w:rPr>
        <w:t xml:space="preserve"> </w:t>
      </w:r>
      <w:r>
        <w:t>l'histoire</w:t>
      </w:r>
      <w:r>
        <w:rPr>
          <w:spacing w:val="-12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l'identité</w:t>
      </w:r>
      <w:r>
        <w:rPr>
          <w:spacing w:val="-47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club, témoignant de</w:t>
      </w:r>
      <w:r>
        <w:rPr>
          <w:spacing w:val="1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riche</w:t>
      </w:r>
      <w:r>
        <w:rPr>
          <w:spacing w:val="1"/>
        </w:rPr>
        <w:t xml:space="preserve"> </w:t>
      </w:r>
      <w:r>
        <w:t>héritage sportif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culturel.</w:t>
      </w:r>
    </w:p>
    <w:p w:rsidR="00AC14E3" w:rsidRDefault="00070C75">
      <w:pPr>
        <w:pStyle w:val="Corpsdetexte"/>
        <w:spacing w:before="159" w:line="259" w:lineRule="auto"/>
        <w:ind w:left="136" w:right="351"/>
        <w:jc w:val="both"/>
      </w:pPr>
      <w:r>
        <w:t xml:space="preserve">Depuis 2020, </w:t>
      </w:r>
      <w:proofErr w:type="spellStart"/>
      <w:r>
        <w:t>Arkéa</w:t>
      </w:r>
      <w:proofErr w:type="spellEnd"/>
      <w:r>
        <w:t xml:space="preserve"> Banque Entreprises et Institutionnels, la filiale du groupe Crédit Mutuel 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dédiée au financement des entreprises, des institutionnels et des professionnels de l’immobilier, est</w:t>
      </w:r>
      <w:r>
        <w:rPr>
          <w:spacing w:val="1"/>
        </w:rPr>
        <w:t xml:space="preserve"> </w:t>
      </w:r>
      <w:r>
        <w:t>partenaire</w:t>
      </w:r>
      <w:r>
        <w:rPr>
          <w:spacing w:val="-10"/>
        </w:rPr>
        <w:t xml:space="preserve"> </w:t>
      </w:r>
      <w:r>
        <w:t>officiel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Club</w:t>
      </w:r>
      <w:r>
        <w:rPr>
          <w:spacing w:val="-8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participe</w:t>
      </w:r>
      <w:r>
        <w:rPr>
          <w:spacing w:val="-7"/>
        </w:rPr>
        <w:t xml:space="preserve"> </w:t>
      </w:r>
      <w:r>
        <w:t>au</w:t>
      </w:r>
      <w:r>
        <w:rPr>
          <w:spacing w:val="-9"/>
        </w:rPr>
        <w:t xml:space="preserve"> </w:t>
      </w:r>
      <w:r>
        <w:t>financement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réfection</w:t>
      </w:r>
      <w:r>
        <w:rPr>
          <w:spacing w:val="-8"/>
        </w:rPr>
        <w:t xml:space="preserve"> </w:t>
      </w:r>
      <w:r>
        <w:t>du</w:t>
      </w:r>
      <w:r>
        <w:rPr>
          <w:spacing w:val="-9"/>
        </w:rPr>
        <w:t xml:space="preserve"> </w:t>
      </w:r>
      <w:r>
        <w:t>stade,</w:t>
      </w:r>
      <w:r>
        <w:rPr>
          <w:spacing w:val="-7"/>
        </w:rPr>
        <w:t xml:space="preserve"> </w:t>
      </w:r>
      <w:r>
        <w:t>propriété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ville</w:t>
      </w:r>
      <w:r>
        <w:rPr>
          <w:spacing w:val="-7"/>
        </w:rPr>
        <w:t xml:space="preserve"> </w:t>
      </w:r>
      <w:r>
        <w:t>qui</w:t>
      </w:r>
      <w:r>
        <w:rPr>
          <w:spacing w:val="-48"/>
        </w:rPr>
        <w:t xml:space="preserve"> </w:t>
      </w:r>
      <w:r>
        <w:rPr>
          <w:spacing w:val="-1"/>
        </w:rPr>
        <w:t>le</w:t>
      </w:r>
      <w:r>
        <w:rPr>
          <w:spacing w:val="-12"/>
        </w:rPr>
        <w:t xml:space="preserve"> </w:t>
      </w:r>
      <w:r>
        <w:rPr>
          <w:spacing w:val="-1"/>
        </w:rPr>
        <w:t>met</w:t>
      </w:r>
      <w:r>
        <w:rPr>
          <w:spacing w:val="-11"/>
        </w:rPr>
        <w:t xml:space="preserve"> </w:t>
      </w:r>
      <w:r>
        <w:rPr>
          <w:spacing w:val="-1"/>
        </w:rPr>
        <w:t>à</w:t>
      </w:r>
      <w:r>
        <w:rPr>
          <w:spacing w:val="-12"/>
        </w:rPr>
        <w:t xml:space="preserve"> </w:t>
      </w:r>
      <w:r>
        <w:rPr>
          <w:spacing w:val="-1"/>
        </w:rPr>
        <w:t>disposition</w:t>
      </w:r>
      <w:r>
        <w:rPr>
          <w:spacing w:val="-13"/>
        </w:rPr>
        <w:t xml:space="preserve"> </w:t>
      </w:r>
      <w:r>
        <w:rPr>
          <w:spacing w:val="-1"/>
        </w:rPr>
        <w:t>du</w:t>
      </w:r>
      <w:r>
        <w:rPr>
          <w:spacing w:val="-13"/>
        </w:rPr>
        <w:t xml:space="preserve"> </w:t>
      </w:r>
      <w:r>
        <w:rPr>
          <w:spacing w:val="-1"/>
        </w:rPr>
        <w:t>club.</w:t>
      </w:r>
      <w:r>
        <w:rPr>
          <w:spacing w:val="-9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l’issue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saison</w:t>
      </w:r>
      <w:r>
        <w:rPr>
          <w:spacing w:val="-13"/>
        </w:rPr>
        <w:t xml:space="preserve"> </w:t>
      </w:r>
      <w:r>
        <w:t>sportive,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banque</w:t>
      </w:r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réjouit</w:t>
      </w:r>
      <w:r>
        <w:rPr>
          <w:spacing w:val="-12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belles</w:t>
      </w:r>
      <w:r>
        <w:rPr>
          <w:spacing w:val="-9"/>
        </w:rPr>
        <w:t xml:space="preserve"> </w:t>
      </w:r>
      <w:r>
        <w:t>performances</w:t>
      </w:r>
      <w:r>
        <w:rPr>
          <w:spacing w:val="-48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club, qui s’est</w:t>
      </w:r>
      <w:r>
        <w:rPr>
          <w:spacing w:val="-2"/>
        </w:rPr>
        <w:t xml:space="preserve"> </w:t>
      </w:r>
      <w:r>
        <w:t>classé</w:t>
      </w:r>
      <w:r>
        <w:rPr>
          <w:spacing w:val="-4"/>
        </w:rPr>
        <w:t xml:space="preserve"> </w:t>
      </w:r>
      <w:r>
        <w:t>4</w:t>
      </w:r>
      <w:r>
        <w:t>ᵉ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atteint la demi-finale —</w:t>
      </w:r>
      <w:r>
        <w:rPr>
          <w:spacing w:val="-2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première</w:t>
      </w:r>
      <w:r>
        <w:rPr>
          <w:spacing w:val="-2"/>
        </w:rPr>
        <w:t xml:space="preserve"> </w:t>
      </w:r>
      <w:r>
        <w:t>depuis 33</w:t>
      </w:r>
      <w:r>
        <w:rPr>
          <w:spacing w:val="-2"/>
        </w:rPr>
        <w:t xml:space="preserve"> </w:t>
      </w:r>
      <w:r>
        <w:t>ans.</w:t>
      </w:r>
    </w:p>
    <w:p w:rsidR="00AC14E3" w:rsidRDefault="00070C75">
      <w:pPr>
        <w:pStyle w:val="Corpsdetexte"/>
        <w:spacing w:before="161" w:line="259" w:lineRule="auto"/>
        <w:ind w:left="136" w:right="351"/>
        <w:jc w:val="both"/>
      </w:pPr>
      <w:r>
        <w:t>Les deux partenaires partagent des valeurs communes : L’Aviron Bayonnais Rugby Pro a adopté la</w:t>
      </w:r>
      <w:r>
        <w:rPr>
          <w:spacing w:val="1"/>
        </w:rPr>
        <w:t xml:space="preserve"> </w:t>
      </w:r>
      <w:r>
        <w:rPr>
          <w:spacing w:val="-1"/>
        </w:rPr>
        <w:t>qualité</w:t>
      </w:r>
      <w:r>
        <w:rPr>
          <w:spacing w:val="-10"/>
        </w:rPr>
        <w:t xml:space="preserve"> </w:t>
      </w:r>
      <w:r>
        <w:rPr>
          <w:spacing w:val="-1"/>
        </w:rPr>
        <w:t>d’Entreprise</w:t>
      </w:r>
      <w:r>
        <w:rPr>
          <w:spacing w:val="-9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Mission</w:t>
      </w:r>
      <w:r>
        <w:rPr>
          <w:spacing w:val="-11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décembre</w:t>
      </w:r>
      <w:r>
        <w:rPr>
          <w:spacing w:val="-12"/>
        </w:rPr>
        <w:t xml:space="preserve"> </w:t>
      </w:r>
      <w:r>
        <w:t>2021,</w:t>
      </w:r>
      <w:r>
        <w:rPr>
          <w:spacing w:val="-10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groupe</w:t>
      </w:r>
      <w:r>
        <w:rPr>
          <w:spacing w:val="-9"/>
        </w:rPr>
        <w:t xml:space="preserve"> </w:t>
      </w:r>
      <w:r>
        <w:t>Crédit</w:t>
      </w:r>
      <w:r>
        <w:rPr>
          <w:spacing w:val="-12"/>
        </w:rPr>
        <w:t xml:space="preserve"> </w:t>
      </w:r>
      <w:r>
        <w:t>Mutuel</w:t>
      </w:r>
      <w:r>
        <w:rPr>
          <w:spacing w:val="-10"/>
        </w:rPr>
        <w:t xml:space="preserve"> </w:t>
      </w:r>
      <w:proofErr w:type="spellStart"/>
      <w:r>
        <w:t>Arkéa</w:t>
      </w:r>
      <w:proofErr w:type="spellEnd"/>
      <w:r>
        <w:rPr>
          <w:spacing w:val="-12"/>
        </w:rPr>
        <w:t xml:space="preserve"> </w:t>
      </w:r>
      <w:r>
        <w:t>s’est</w:t>
      </w:r>
      <w:r>
        <w:rPr>
          <w:spacing w:val="-10"/>
        </w:rPr>
        <w:t xml:space="preserve"> </w:t>
      </w:r>
      <w:r>
        <w:t>doté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ce</w:t>
      </w:r>
      <w:r>
        <w:rPr>
          <w:spacing w:val="-11"/>
        </w:rPr>
        <w:t xml:space="preserve"> </w:t>
      </w:r>
      <w:r>
        <w:t>statut</w:t>
      </w:r>
      <w:r>
        <w:rPr>
          <w:spacing w:val="-48"/>
        </w:rPr>
        <w:t xml:space="preserve"> </w:t>
      </w:r>
      <w:r>
        <w:t>en mai</w:t>
      </w:r>
      <w:r>
        <w:rPr>
          <w:spacing w:val="-3"/>
        </w:rPr>
        <w:t xml:space="preserve"> </w:t>
      </w:r>
      <w:r>
        <w:t>2022.</w:t>
      </w:r>
    </w:p>
    <w:p w:rsidR="00AC14E3" w:rsidRDefault="00070C75">
      <w:pPr>
        <w:pStyle w:val="Corpsdetexte"/>
        <w:spacing w:before="159" w:line="259" w:lineRule="auto"/>
        <w:ind w:left="136" w:right="348"/>
        <w:jc w:val="both"/>
      </w:pPr>
      <w:r>
        <w:t>Cet alignement trouve une nouvelle illustration dans le financement du programme de travaux 2025,</w:t>
      </w:r>
      <w:r>
        <w:rPr>
          <w:spacing w:val="1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prévoit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création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1183</w:t>
      </w:r>
      <w:r>
        <w:rPr>
          <w:spacing w:val="-3"/>
        </w:rPr>
        <w:t xml:space="preserve"> </w:t>
      </w:r>
      <w:r>
        <w:t>places</w:t>
      </w:r>
      <w:r>
        <w:rPr>
          <w:spacing w:val="-2"/>
        </w:rPr>
        <w:t xml:space="preserve"> </w:t>
      </w:r>
      <w:r>
        <w:t>supplémentaires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rénovation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l’ensemble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sièges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tribune d’honneur, pour un montant total de 5 M€ - un a</w:t>
      </w:r>
      <w:r>
        <w:t>grandissement qui répond à une forte</w:t>
      </w:r>
      <w:r>
        <w:rPr>
          <w:spacing w:val="1"/>
        </w:rPr>
        <w:t xml:space="preserve"> </w:t>
      </w:r>
      <w:r>
        <w:t>demande. Afin de conjuguer financement et démarche vertueuse, la SAS Rugby Pro, qui porte les</w:t>
      </w:r>
      <w:r>
        <w:rPr>
          <w:spacing w:val="1"/>
        </w:rPr>
        <w:t xml:space="preserve"> </w:t>
      </w:r>
      <w:r>
        <w:t>travaux,</w:t>
      </w:r>
      <w:r>
        <w:rPr>
          <w:spacing w:val="-3"/>
        </w:rPr>
        <w:t xml:space="preserve"> </w:t>
      </w:r>
      <w:r>
        <w:t>a choisi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souscrire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prêt</w:t>
      </w:r>
      <w:r>
        <w:rPr>
          <w:spacing w:val="-2"/>
        </w:rPr>
        <w:t xml:space="preserve"> </w:t>
      </w:r>
      <w:r>
        <w:t>PACT</w:t>
      </w:r>
      <w:r>
        <w:rPr>
          <w:spacing w:val="-1"/>
        </w:rPr>
        <w:t xml:space="preserve"> </w:t>
      </w:r>
      <w:r>
        <w:t>Carbone</w:t>
      </w:r>
      <w:r>
        <w:rPr>
          <w:spacing w:val="1"/>
        </w:rPr>
        <w:t xml:space="preserve"> </w:t>
      </w:r>
      <w:r>
        <w:t>de 2,5</w:t>
      </w:r>
      <w:r>
        <w:rPr>
          <w:spacing w:val="-2"/>
        </w:rPr>
        <w:t xml:space="preserve"> </w:t>
      </w:r>
      <w:r>
        <w:t>M€</w:t>
      </w:r>
      <w:r>
        <w:rPr>
          <w:spacing w:val="-3"/>
        </w:rPr>
        <w:t xml:space="preserve"> </w:t>
      </w:r>
      <w:r>
        <w:t>auprès 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banque.</w:t>
      </w:r>
    </w:p>
    <w:p w:rsidR="00AC14E3" w:rsidRDefault="00070C75">
      <w:pPr>
        <w:pStyle w:val="Corpsdetexte"/>
        <w:spacing w:before="159" w:line="259" w:lineRule="auto"/>
        <w:ind w:left="136" w:right="349"/>
        <w:jc w:val="both"/>
      </w:pPr>
      <w:r>
        <w:t>L’Aviron Bayonnais Rugby Pro confirme ains</w:t>
      </w:r>
      <w:r>
        <w:t>i une démarche initiée dès 2022 avec la réalisation d’un</w:t>
      </w:r>
      <w:r>
        <w:rPr>
          <w:spacing w:val="1"/>
        </w:rPr>
        <w:t xml:space="preserve"> </w:t>
      </w:r>
      <w:r>
        <w:t>premier</w:t>
      </w:r>
      <w:r>
        <w:rPr>
          <w:spacing w:val="-3"/>
        </w:rPr>
        <w:t xml:space="preserve"> </w:t>
      </w:r>
      <w:r>
        <w:t>bilan</w:t>
      </w:r>
      <w:r>
        <w:rPr>
          <w:spacing w:val="-4"/>
        </w:rPr>
        <w:t xml:space="preserve"> </w:t>
      </w:r>
      <w:r>
        <w:t>carbone</w:t>
      </w:r>
      <w:hyperlink w:anchor="_bookmark0" w:history="1">
        <w:r w:rsidR="003B229A">
          <w:rPr>
            <w:rStyle w:val="Appelnotedebasdep"/>
          </w:rPr>
          <w:footnoteReference w:id="1"/>
        </w:r>
        <w:r>
          <w:t>.</w:t>
        </w:r>
        <w:r>
          <w:rPr>
            <w:spacing w:val="-3"/>
          </w:rPr>
          <w:t xml:space="preserve"> </w:t>
        </w:r>
      </w:hyperlink>
      <w:r>
        <w:t>Le</w:t>
      </w:r>
      <w:r>
        <w:rPr>
          <w:spacing w:val="-3"/>
        </w:rPr>
        <w:t xml:space="preserve"> </w:t>
      </w:r>
      <w:r>
        <w:t>focus</w:t>
      </w:r>
      <w:r>
        <w:rPr>
          <w:spacing w:val="-4"/>
        </w:rPr>
        <w:t xml:space="preserve"> </w:t>
      </w:r>
      <w:r>
        <w:t>avait</w:t>
      </w:r>
      <w:r>
        <w:rPr>
          <w:spacing w:val="-3"/>
        </w:rPr>
        <w:t xml:space="preserve"> </w:t>
      </w:r>
      <w:r>
        <w:t>porté</w:t>
      </w:r>
      <w:r>
        <w:rPr>
          <w:spacing w:val="-2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l’empreinte</w:t>
      </w:r>
      <w:r>
        <w:rPr>
          <w:spacing w:val="-3"/>
        </w:rPr>
        <w:t xml:space="preserve"> </w:t>
      </w:r>
      <w:r>
        <w:t>carbone</w:t>
      </w:r>
      <w:r>
        <w:rPr>
          <w:spacing w:val="-3"/>
        </w:rPr>
        <w:t xml:space="preserve"> </w:t>
      </w:r>
      <w:r>
        <w:t>d’un</w:t>
      </w:r>
      <w:r>
        <w:rPr>
          <w:spacing w:val="-4"/>
        </w:rPr>
        <w:t xml:space="preserve"> </w:t>
      </w:r>
      <w:r>
        <w:t>supporter</w:t>
      </w:r>
      <w:r>
        <w:rPr>
          <w:spacing w:val="-3"/>
        </w:rPr>
        <w:t xml:space="preserve"> </w:t>
      </w:r>
      <w:r>
        <w:t>lors</w:t>
      </w:r>
      <w:r>
        <w:rPr>
          <w:spacing w:val="-3"/>
        </w:rPr>
        <w:t xml:space="preserve"> </w:t>
      </w:r>
      <w:r>
        <w:t>d’un</w:t>
      </w:r>
      <w:r>
        <w:rPr>
          <w:spacing w:val="-6"/>
        </w:rPr>
        <w:t xml:space="preserve"> </w:t>
      </w:r>
      <w:r>
        <w:t>match</w:t>
      </w:r>
      <w:r>
        <w:rPr>
          <w:spacing w:val="-3"/>
        </w:rPr>
        <w:t xml:space="preserve"> </w:t>
      </w:r>
      <w:r>
        <w:t>à</w:t>
      </w:r>
      <w:r>
        <w:rPr>
          <w:spacing w:val="-48"/>
        </w:rPr>
        <w:t xml:space="preserve"> </w:t>
      </w:r>
      <w:r>
        <w:t>domicile, fortement impactée par le mode de transport utilisé pour se rendre au stage. Grâce au</w:t>
      </w:r>
      <w:r>
        <w:rPr>
          <w:spacing w:val="1"/>
        </w:rPr>
        <w:t xml:space="preserve"> </w:t>
      </w:r>
      <w:r>
        <w:t>dispositif PACT Carbone, l’Aviron Bayonnais Rugby Pro pourra bénéficier d’un accompagnement pour</w:t>
      </w:r>
      <w:r>
        <w:rPr>
          <w:spacing w:val="-47"/>
        </w:rPr>
        <w:t xml:space="preserve"> </w:t>
      </w:r>
      <w:r>
        <w:t>renforcer</w:t>
      </w:r>
      <w:r>
        <w:rPr>
          <w:spacing w:val="-4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actions</w:t>
      </w:r>
      <w:r>
        <w:rPr>
          <w:spacing w:val="-6"/>
        </w:rPr>
        <w:t xml:space="preserve"> </w:t>
      </w:r>
      <w:r>
        <w:t>permettant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réduire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émissions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</w:t>
      </w:r>
      <w:r>
        <w:t>z</w:t>
      </w:r>
      <w:r>
        <w:rPr>
          <w:spacing w:val="-4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effet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serre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évaluer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progrès</w:t>
      </w:r>
      <w:r>
        <w:rPr>
          <w:spacing w:val="-47"/>
        </w:rPr>
        <w:t xml:space="preserve"> </w:t>
      </w:r>
      <w:r>
        <w:t>accomplis,</w:t>
      </w:r>
      <w:r>
        <w:rPr>
          <w:spacing w:val="-10"/>
        </w:rPr>
        <w:t xml:space="preserve"> </w:t>
      </w:r>
      <w:r>
        <w:t>selon</w:t>
      </w:r>
      <w:r>
        <w:rPr>
          <w:spacing w:val="-10"/>
        </w:rPr>
        <w:t xml:space="preserve"> </w:t>
      </w:r>
      <w:r>
        <w:t>l’adage</w:t>
      </w:r>
      <w:r>
        <w:rPr>
          <w:spacing w:val="-10"/>
        </w:rPr>
        <w:t xml:space="preserve"> </w:t>
      </w:r>
      <w:r>
        <w:t>«</w:t>
      </w:r>
      <w:r>
        <w:rPr>
          <w:spacing w:val="-5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ne</w:t>
      </w:r>
      <w:r>
        <w:rPr>
          <w:spacing w:val="-9"/>
        </w:rPr>
        <w:t xml:space="preserve"> </w:t>
      </w:r>
      <w:r>
        <w:t>peut</w:t>
      </w:r>
      <w:r>
        <w:rPr>
          <w:spacing w:val="-9"/>
        </w:rPr>
        <w:t xml:space="preserve"> </w:t>
      </w:r>
      <w:r>
        <w:t>améliorer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ce</w:t>
      </w:r>
      <w:r>
        <w:rPr>
          <w:spacing w:val="-10"/>
        </w:rPr>
        <w:t xml:space="preserve"> </w:t>
      </w:r>
      <w:r>
        <w:t>qu’on</w:t>
      </w:r>
      <w:r>
        <w:rPr>
          <w:spacing w:val="-10"/>
        </w:rPr>
        <w:t xml:space="preserve"> </w:t>
      </w:r>
      <w:r>
        <w:t>mesure</w:t>
      </w:r>
      <w:r>
        <w:rPr>
          <w:spacing w:val="-1"/>
        </w:rPr>
        <w:t xml:space="preserve"> </w:t>
      </w:r>
      <w:r>
        <w:t>»,</w:t>
      </w:r>
      <w:r>
        <w:rPr>
          <w:spacing w:val="-10"/>
        </w:rPr>
        <w:t xml:space="preserve"> </w:t>
      </w:r>
      <w:r>
        <w:t>tout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diminuant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coût</w:t>
      </w:r>
      <w:r>
        <w:rPr>
          <w:spacing w:val="-10"/>
        </w:rPr>
        <w:t xml:space="preserve"> </w:t>
      </w:r>
      <w:r>
        <w:t>total</w:t>
      </w:r>
      <w:r>
        <w:rPr>
          <w:spacing w:val="-47"/>
        </w:rPr>
        <w:t xml:space="preserve"> </w:t>
      </w:r>
      <w:r>
        <w:t>de ses</w:t>
      </w:r>
      <w:r>
        <w:rPr>
          <w:spacing w:val="1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financiers.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ville</w:t>
      </w:r>
      <w:r>
        <w:rPr>
          <w:spacing w:val="1"/>
        </w:rPr>
        <w:t xml:space="preserve"> </w:t>
      </w:r>
      <w:r>
        <w:t>n’est</w:t>
      </w:r>
      <w:r>
        <w:rPr>
          <w:spacing w:val="-3"/>
        </w:rPr>
        <w:t xml:space="preserve"> </w:t>
      </w:r>
      <w:r>
        <w:t>pas en</w:t>
      </w:r>
      <w:r>
        <w:rPr>
          <w:spacing w:val="-2"/>
        </w:rPr>
        <w:t xml:space="preserve"> </w:t>
      </w:r>
      <w:r>
        <w:t>reste, puisqu’elle se</w:t>
      </w:r>
      <w:r>
        <w:rPr>
          <w:spacing w:val="-3"/>
        </w:rPr>
        <w:t xml:space="preserve"> </w:t>
      </w:r>
      <w:r>
        <w:t>porte caution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financement.</w:t>
      </w:r>
    </w:p>
    <w:p w:rsidR="00AC14E3" w:rsidRPr="003B229A" w:rsidRDefault="00070C75" w:rsidP="003B229A">
      <w:pPr>
        <w:spacing w:before="158" w:line="259" w:lineRule="auto"/>
        <w:ind w:left="136" w:right="351"/>
        <w:jc w:val="both"/>
        <w:rPr>
          <w:i/>
        </w:rPr>
      </w:pPr>
      <w:r>
        <w:t xml:space="preserve">Geoffrey </w:t>
      </w:r>
      <w:proofErr w:type="spellStart"/>
      <w:r>
        <w:t>Lintanf</w:t>
      </w:r>
      <w:proofErr w:type="spellEnd"/>
      <w:r>
        <w:t xml:space="preserve">, responsable clientèle entreprise à Bayonne, se réjouit : « </w:t>
      </w:r>
      <w:r>
        <w:rPr>
          <w:i/>
        </w:rPr>
        <w:t>Engagée en faveur de la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vitalité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des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territoires,</w:t>
      </w:r>
      <w:r>
        <w:rPr>
          <w:i/>
          <w:spacing w:val="-9"/>
        </w:rPr>
        <w:t xml:space="preserve"> </w:t>
      </w:r>
      <w:proofErr w:type="spellStart"/>
      <w:r>
        <w:rPr>
          <w:i/>
          <w:spacing w:val="-1"/>
        </w:rPr>
        <w:t>Arkéa</w:t>
      </w:r>
      <w:proofErr w:type="spellEnd"/>
      <w:r>
        <w:rPr>
          <w:i/>
          <w:spacing w:val="-10"/>
        </w:rPr>
        <w:t xml:space="preserve"> </w:t>
      </w:r>
      <w:r>
        <w:rPr>
          <w:i/>
        </w:rPr>
        <w:t>Banque</w:t>
      </w:r>
      <w:r>
        <w:rPr>
          <w:i/>
          <w:spacing w:val="-9"/>
        </w:rPr>
        <w:t xml:space="preserve"> </w:t>
      </w:r>
      <w:r>
        <w:rPr>
          <w:i/>
        </w:rPr>
        <w:t>Entreprises</w:t>
      </w:r>
      <w:r>
        <w:rPr>
          <w:i/>
          <w:spacing w:val="-10"/>
        </w:rPr>
        <w:t xml:space="preserve"> </w:t>
      </w:r>
      <w:r>
        <w:rPr>
          <w:i/>
        </w:rPr>
        <w:t>et</w:t>
      </w:r>
      <w:r>
        <w:rPr>
          <w:i/>
          <w:spacing w:val="-9"/>
        </w:rPr>
        <w:t xml:space="preserve"> </w:t>
      </w:r>
      <w:r>
        <w:rPr>
          <w:i/>
        </w:rPr>
        <w:t>Institutionnels</w:t>
      </w:r>
      <w:r>
        <w:rPr>
          <w:i/>
          <w:spacing w:val="-8"/>
        </w:rPr>
        <w:t xml:space="preserve"> </w:t>
      </w:r>
      <w:r>
        <w:rPr>
          <w:i/>
        </w:rPr>
        <w:t>apprécie</w:t>
      </w:r>
      <w:r>
        <w:rPr>
          <w:i/>
          <w:spacing w:val="-9"/>
        </w:rPr>
        <w:t xml:space="preserve"> </w:t>
      </w:r>
      <w:r>
        <w:rPr>
          <w:i/>
        </w:rPr>
        <w:t>la</w:t>
      </w:r>
      <w:r>
        <w:rPr>
          <w:i/>
          <w:spacing w:val="-10"/>
        </w:rPr>
        <w:t xml:space="preserve"> </w:t>
      </w:r>
      <w:r>
        <w:rPr>
          <w:i/>
        </w:rPr>
        <w:t>valeur</w:t>
      </w:r>
      <w:r>
        <w:rPr>
          <w:i/>
          <w:spacing w:val="-7"/>
        </w:rPr>
        <w:t xml:space="preserve"> </w:t>
      </w:r>
      <w:r>
        <w:rPr>
          <w:i/>
        </w:rPr>
        <w:t>du</w:t>
      </w:r>
      <w:r>
        <w:rPr>
          <w:i/>
          <w:spacing w:val="-10"/>
        </w:rPr>
        <w:t xml:space="preserve"> </w:t>
      </w:r>
      <w:r>
        <w:rPr>
          <w:i/>
        </w:rPr>
        <w:t>sport</w:t>
      </w:r>
      <w:r>
        <w:rPr>
          <w:i/>
          <w:spacing w:val="-9"/>
        </w:rPr>
        <w:t xml:space="preserve"> </w:t>
      </w:r>
      <w:r>
        <w:rPr>
          <w:i/>
        </w:rPr>
        <w:t>au</w:t>
      </w:r>
      <w:r>
        <w:rPr>
          <w:i/>
          <w:spacing w:val="-13"/>
        </w:rPr>
        <w:t xml:space="preserve"> </w:t>
      </w:r>
      <w:r>
        <w:rPr>
          <w:i/>
        </w:rPr>
        <w:t>service</w:t>
      </w:r>
      <w:bookmarkStart w:id="1" w:name="_bookmark0"/>
      <w:bookmarkEnd w:id="1"/>
      <w:r w:rsidR="003B229A">
        <w:rPr>
          <w:i/>
        </w:rPr>
        <w:t xml:space="preserve"> </w:t>
      </w:r>
      <w:r>
        <w:rPr>
          <w:i/>
        </w:rPr>
        <w:t>du bien-vivre et du lien social. C’est pourquoi</w:t>
      </w:r>
      <w:r>
        <w:rPr>
          <w:i/>
          <w:spacing w:val="1"/>
        </w:rPr>
        <w:t xml:space="preserve"> </w:t>
      </w:r>
      <w:r>
        <w:rPr>
          <w:i/>
        </w:rPr>
        <w:t>nous</w:t>
      </w:r>
      <w:r>
        <w:rPr>
          <w:i/>
          <w:spacing w:val="1"/>
        </w:rPr>
        <w:t xml:space="preserve"> </w:t>
      </w:r>
      <w:r>
        <w:rPr>
          <w:i/>
        </w:rPr>
        <w:t>sommes</w:t>
      </w:r>
      <w:r>
        <w:rPr>
          <w:i/>
          <w:spacing w:val="1"/>
        </w:rPr>
        <w:t xml:space="preserve"> </w:t>
      </w:r>
      <w:r>
        <w:rPr>
          <w:i/>
        </w:rPr>
        <w:t>particulièrement</w:t>
      </w:r>
      <w:r>
        <w:rPr>
          <w:i/>
          <w:spacing w:val="1"/>
        </w:rPr>
        <w:t xml:space="preserve"> </w:t>
      </w:r>
      <w:r>
        <w:rPr>
          <w:i/>
        </w:rPr>
        <w:t>heureux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soutenir</w:t>
      </w:r>
      <w:r>
        <w:rPr>
          <w:i/>
          <w:spacing w:val="1"/>
        </w:rPr>
        <w:t xml:space="preserve"> </w:t>
      </w:r>
      <w:r>
        <w:rPr>
          <w:i/>
        </w:rPr>
        <w:t>l’Aviron</w:t>
      </w:r>
      <w:r>
        <w:rPr>
          <w:i/>
          <w:spacing w:val="1"/>
        </w:rPr>
        <w:t xml:space="preserve"> </w:t>
      </w:r>
      <w:r>
        <w:rPr>
          <w:i/>
        </w:rPr>
        <w:t>Bayonnais</w:t>
      </w:r>
      <w:r>
        <w:rPr>
          <w:i/>
          <w:spacing w:val="1"/>
        </w:rPr>
        <w:t xml:space="preserve"> </w:t>
      </w:r>
      <w:r>
        <w:t>Rugby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rPr>
          <w:i/>
        </w:rPr>
        <w:t>dans</w:t>
      </w:r>
      <w:r>
        <w:rPr>
          <w:i/>
          <w:spacing w:val="-47"/>
        </w:rPr>
        <w:t xml:space="preserve"> </w:t>
      </w:r>
      <w:r>
        <w:rPr>
          <w:i/>
        </w:rPr>
        <w:t>cette nouvelle opération et de l’accompagner</w:t>
      </w:r>
      <w:r>
        <w:rPr>
          <w:i/>
          <w:spacing w:val="1"/>
        </w:rPr>
        <w:t xml:space="preserve"> </w:t>
      </w:r>
      <w:r>
        <w:rPr>
          <w:i/>
        </w:rPr>
        <w:t xml:space="preserve">ainsi dans sa démarche de </w:t>
      </w:r>
      <w:proofErr w:type="spellStart"/>
      <w:r>
        <w:rPr>
          <w:i/>
        </w:rPr>
        <w:t>décarbonation</w:t>
      </w:r>
      <w:proofErr w:type="spellEnd"/>
      <w:r>
        <w:rPr>
          <w:i/>
        </w:rPr>
        <w:t>. Des</w:t>
      </w:r>
      <w:r>
        <w:rPr>
          <w:i/>
          <w:spacing w:val="-47"/>
        </w:rPr>
        <w:t xml:space="preserve"> </w:t>
      </w:r>
      <w:r>
        <w:rPr>
          <w:i/>
        </w:rPr>
        <w:t>objectifs</w:t>
      </w:r>
      <w:r>
        <w:rPr>
          <w:i/>
          <w:spacing w:val="1"/>
        </w:rPr>
        <w:t xml:space="preserve"> </w:t>
      </w:r>
      <w:r>
        <w:rPr>
          <w:i/>
        </w:rPr>
        <w:t>essentiels,</w:t>
      </w:r>
      <w:r>
        <w:rPr>
          <w:i/>
          <w:spacing w:val="1"/>
        </w:rPr>
        <w:t xml:space="preserve"> </w:t>
      </w:r>
      <w:r>
        <w:rPr>
          <w:i/>
        </w:rPr>
        <w:t>au</w:t>
      </w:r>
      <w:r>
        <w:rPr>
          <w:i/>
          <w:spacing w:val="1"/>
        </w:rPr>
        <w:t xml:space="preserve"> </w:t>
      </w:r>
      <w:r>
        <w:rPr>
          <w:i/>
        </w:rPr>
        <w:t>cœur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plan</w:t>
      </w:r>
      <w:r>
        <w:rPr>
          <w:i/>
          <w:spacing w:val="1"/>
        </w:rPr>
        <w:t xml:space="preserve"> </w:t>
      </w:r>
      <w:r>
        <w:rPr>
          <w:i/>
        </w:rPr>
        <w:t>stratégique</w:t>
      </w:r>
      <w:r>
        <w:rPr>
          <w:i/>
          <w:spacing w:val="1"/>
        </w:rPr>
        <w:t xml:space="preserve"> </w:t>
      </w:r>
      <w:r>
        <w:rPr>
          <w:i/>
        </w:rPr>
        <w:t>Faire</w:t>
      </w:r>
      <w:r>
        <w:rPr>
          <w:i/>
          <w:spacing w:val="1"/>
        </w:rPr>
        <w:t xml:space="preserve"> </w:t>
      </w:r>
      <w:r>
        <w:rPr>
          <w:i/>
        </w:rPr>
        <w:t>2030</w:t>
      </w:r>
      <w:r>
        <w:rPr>
          <w:i/>
          <w:spacing w:val="1"/>
        </w:rPr>
        <w:t xml:space="preserve"> </w:t>
      </w:r>
      <w:r>
        <w:rPr>
          <w:i/>
        </w:rPr>
        <w:t>du</w:t>
      </w:r>
      <w:r>
        <w:rPr>
          <w:i/>
          <w:spacing w:val="1"/>
        </w:rPr>
        <w:t xml:space="preserve"> </w:t>
      </w:r>
      <w:r>
        <w:rPr>
          <w:i/>
        </w:rPr>
        <w:t>groupe</w:t>
      </w:r>
      <w:r>
        <w:rPr>
          <w:i/>
          <w:spacing w:val="1"/>
        </w:rPr>
        <w:t xml:space="preserve"> </w:t>
      </w:r>
      <w:r>
        <w:rPr>
          <w:i/>
        </w:rPr>
        <w:t>Crédit</w:t>
      </w:r>
      <w:r>
        <w:rPr>
          <w:i/>
          <w:spacing w:val="1"/>
        </w:rPr>
        <w:t xml:space="preserve"> </w:t>
      </w:r>
      <w:r>
        <w:rPr>
          <w:i/>
        </w:rPr>
        <w:t>Mutuel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Arkéa</w:t>
      </w:r>
      <w:proofErr w:type="spellEnd"/>
      <w:r>
        <w:t>. ».</w:t>
      </w:r>
    </w:p>
    <w:p w:rsidR="00AC14E3" w:rsidRDefault="00070C75" w:rsidP="003B229A">
      <w:pPr>
        <w:spacing w:before="100"/>
      </w:pPr>
      <w:r>
        <w:t>Philippe</w:t>
      </w:r>
      <w:r>
        <w:rPr>
          <w:spacing w:val="-7"/>
        </w:rPr>
        <w:t xml:space="preserve"> </w:t>
      </w:r>
      <w:proofErr w:type="spellStart"/>
      <w:r>
        <w:t>Tayeb</w:t>
      </w:r>
      <w:proofErr w:type="spellEnd"/>
      <w:r>
        <w:t>,</w:t>
      </w:r>
      <w:r>
        <w:rPr>
          <w:spacing w:val="-9"/>
        </w:rPr>
        <w:t xml:space="preserve"> </w:t>
      </w:r>
      <w:r>
        <w:t>Président</w:t>
      </w:r>
      <w:r>
        <w:rPr>
          <w:spacing w:val="-10"/>
        </w:rPr>
        <w:t xml:space="preserve"> </w:t>
      </w:r>
      <w:r>
        <w:t>Directeur</w:t>
      </w:r>
      <w:r>
        <w:rPr>
          <w:spacing w:val="-8"/>
        </w:rPr>
        <w:t xml:space="preserve"> </w:t>
      </w:r>
      <w:r>
        <w:t>Général</w:t>
      </w:r>
      <w:r>
        <w:rPr>
          <w:spacing w:val="-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 xml:space="preserve">l’Aviron Bayonnais Rugby Pro, commente : « </w:t>
      </w:r>
      <w:r>
        <w:rPr>
          <w:i/>
        </w:rPr>
        <w:t>Je</w:t>
      </w:r>
      <w:r>
        <w:rPr>
          <w:i/>
          <w:spacing w:val="-47"/>
        </w:rPr>
        <w:t xml:space="preserve"> </w:t>
      </w:r>
      <w:r>
        <w:rPr>
          <w:i/>
        </w:rPr>
        <w:t>remercie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Arkéa</w:t>
      </w:r>
      <w:proofErr w:type="spellEnd"/>
      <w:r>
        <w:rPr>
          <w:i/>
          <w:spacing w:val="1"/>
        </w:rPr>
        <w:t xml:space="preserve"> </w:t>
      </w:r>
      <w:r>
        <w:rPr>
          <w:i/>
        </w:rPr>
        <w:t>Banque</w:t>
      </w:r>
      <w:r>
        <w:rPr>
          <w:i/>
          <w:spacing w:val="1"/>
        </w:rPr>
        <w:t xml:space="preserve"> </w:t>
      </w:r>
      <w:r>
        <w:rPr>
          <w:i/>
        </w:rPr>
        <w:t>Entreprises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-47"/>
        </w:rPr>
        <w:t xml:space="preserve"> </w:t>
      </w:r>
      <w:r>
        <w:rPr>
          <w:i/>
        </w:rPr>
        <w:t>Institutionnels</w:t>
      </w:r>
      <w:r>
        <w:rPr>
          <w:i/>
          <w:spacing w:val="1"/>
        </w:rPr>
        <w:t xml:space="preserve"> </w:t>
      </w: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son</w:t>
      </w:r>
      <w:r>
        <w:rPr>
          <w:i/>
          <w:spacing w:val="1"/>
        </w:rPr>
        <w:t xml:space="preserve"> </w:t>
      </w:r>
      <w:r>
        <w:rPr>
          <w:i/>
        </w:rPr>
        <w:t>soutien</w:t>
      </w:r>
      <w:r>
        <w:rPr>
          <w:i/>
          <w:spacing w:val="1"/>
        </w:rPr>
        <w:t xml:space="preserve"> </w:t>
      </w:r>
      <w:r>
        <w:rPr>
          <w:i/>
        </w:rPr>
        <w:t>sans</w:t>
      </w:r>
      <w:r>
        <w:rPr>
          <w:i/>
          <w:spacing w:val="1"/>
        </w:rPr>
        <w:t xml:space="preserve"> </w:t>
      </w:r>
      <w:r>
        <w:rPr>
          <w:i/>
        </w:rPr>
        <w:t>fa</w:t>
      </w:r>
      <w:r>
        <w:rPr>
          <w:i/>
        </w:rPr>
        <w:t>ille</w:t>
      </w:r>
      <w:r>
        <w:rPr>
          <w:i/>
          <w:spacing w:val="1"/>
        </w:rPr>
        <w:t xml:space="preserve"> </w:t>
      </w:r>
      <w:r>
        <w:rPr>
          <w:i/>
        </w:rPr>
        <w:t>depuis cinq ans et me réjouis de ce partenariat</w:t>
      </w:r>
      <w:r>
        <w:rPr>
          <w:i/>
          <w:spacing w:val="-47"/>
        </w:rPr>
        <w:t xml:space="preserve"> </w:t>
      </w:r>
      <w:r>
        <w:rPr>
          <w:i/>
        </w:rPr>
        <w:t>qui nous donne les moyens de nos ambitions</w:t>
      </w:r>
      <w:r>
        <w:rPr>
          <w:i/>
          <w:spacing w:val="1"/>
        </w:rPr>
        <w:t xml:space="preserve"> </w:t>
      </w:r>
      <w:r>
        <w:rPr>
          <w:i/>
        </w:rPr>
        <w:t>tout</w:t>
      </w:r>
      <w:r>
        <w:rPr>
          <w:i/>
          <w:spacing w:val="46"/>
        </w:rPr>
        <w:t xml:space="preserve"> </w:t>
      </w:r>
      <w:r>
        <w:rPr>
          <w:i/>
        </w:rPr>
        <w:t>en</w:t>
      </w:r>
      <w:r>
        <w:rPr>
          <w:i/>
          <w:spacing w:val="42"/>
        </w:rPr>
        <w:t xml:space="preserve"> </w:t>
      </w:r>
      <w:r>
        <w:rPr>
          <w:i/>
        </w:rPr>
        <w:t>confortant</w:t>
      </w:r>
      <w:r>
        <w:rPr>
          <w:i/>
          <w:spacing w:val="43"/>
        </w:rPr>
        <w:t xml:space="preserve"> </w:t>
      </w:r>
      <w:r>
        <w:rPr>
          <w:i/>
        </w:rPr>
        <w:t>notre</w:t>
      </w:r>
      <w:r>
        <w:rPr>
          <w:i/>
          <w:spacing w:val="43"/>
        </w:rPr>
        <w:t xml:space="preserve"> </w:t>
      </w:r>
      <w:r>
        <w:rPr>
          <w:i/>
        </w:rPr>
        <w:t>volonté</w:t>
      </w:r>
      <w:r>
        <w:rPr>
          <w:i/>
          <w:spacing w:val="43"/>
        </w:rPr>
        <w:t xml:space="preserve"> </w:t>
      </w:r>
      <w:r>
        <w:rPr>
          <w:i/>
        </w:rPr>
        <w:t>de</w:t>
      </w:r>
      <w:r>
        <w:rPr>
          <w:i/>
          <w:spacing w:val="43"/>
        </w:rPr>
        <w:t xml:space="preserve"> </w:t>
      </w:r>
      <w:r>
        <w:rPr>
          <w:i/>
        </w:rPr>
        <w:t>faire</w:t>
      </w:r>
      <w:r w:rsidR="003B229A" w:rsidRPr="003B229A">
        <w:rPr>
          <w:sz w:val="17"/>
        </w:rPr>
        <w:t xml:space="preserve"> </w:t>
      </w:r>
      <w:r w:rsidR="003B229A">
        <w:rPr>
          <w:i/>
        </w:rPr>
        <w:t>évoluer nos</w:t>
      </w:r>
      <w:r w:rsidR="003B229A">
        <w:rPr>
          <w:i/>
          <w:spacing w:val="-3"/>
        </w:rPr>
        <w:t xml:space="preserve"> </w:t>
      </w:r>
      <w:r w:rsidR="003B229A">
        <w:rPr>
          <w:i/>
        </w:rPr>
        <w:t>activités</w:t>
      </w:r>
      <w:r w:rsidR="003B229A">
        <w:rPr>
          <w:i/>
          <w:spacing w:val="-1"/>
        </w:rPr>
        <w:t xml:space="preserve"> </w:t>
      </w:r>
      <w:r w:rsidR="003B229A">
        <w:rPr>
          <w:i/>
        </w:rPr>
        <w:t>vers</w:t>
      </w:r>
      <w:r w:rsidR="003B229A">
        <w:rPr>
          <w:i/>
          <w:spacing w:val="-1"/>
        </w:rPr>
        <w:t xml:space="preserve"> </w:t>
      </w:r>
      <w:r w:rsidR="003B229A">
        <w:rPr>
          <w:i/>
        </w:rPr>
        <w:t>un</w:t>
      </w:r>
      <w:r w:rsidR="003B229A">
        <w:rPr>
          <w:i/>
          <w:spacing w:val="-2"/>
        </w:rPr>
        <w:t xml:space="preserve"> </w:t>
      </w:r>
      <w:r w:rsidR="003B229A">
        <w:rPr>
          <w:i/>
        </w:rPr>
        <w:t>modèle</w:t>
      </w:r>
      <w:r w:rsidR="003B229A">
        <w:rPr>
          <w:i/>
          <w:spacing w:val="-1"/>
        </w:rPr>
        <w:t xml:space="preserve"> </w:t>
      </w:r>
      <w:r w:rsidR="003B229A">
        <w:rPr>
          <w:i/>
        </w:rPr>
        <w:t>plus</w:t>
      </w:r>
      <w:r w:rsidR="003B229A">
        <w:rPr>
          <w:i/>
          <w:spacing w:val="-3"/>
        </w:rPr>
        <w:t xml:space="preserve"> </w:t>
      </w:r>
      <w:r w:rsidR="003B229A">
        <w:rPr>
          <w:i/>
        </w:rPr>
        <w:t>vertueux.</w:t>
      </w:r>
      <w:r w:rsidR="003B229A">
        <w:rPr>
          <w:i/>
          <w:spacing w:val="-1"/>
        </w:rPr>
        <w:t xml:space="preserve"> </w:t>
      </w:r>
      <w:r w:rsidR="003B229A">
        <w:t>».</w:t>
      </w:r>
    </w:p>
    <w:p w:rsidR="003B229A" w:rsidRDefault="003B229A" w:rsidP="003B229A">
      <w:pPr>
        <w:spacing w:before="100"/>
      </w:pPr>
    </w:p>
    <w:p w:rsidR="003B229A" w:rsidRDefault="003B229A" w:rsidP="003B229A">
      <w:pPr>
        <w:ind w:left="31"/>
        <w:jc w:val="both"/>
        <w:rPr>
          <w:b/>
          <w:sz w:val="20"/>
        </w:rPr>
      </w:pPr>
      <w:r>
        <w:rPr>
          <w:b/>
          <w:sz w:val="20"/>
        </w:rPr>
        <w:lastRenderedPageBreak/>
        <w:t>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prêt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PACT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Carbone »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dispositif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innovant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au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service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décarbonation</w:t>
      </w:r>
      <w:proofErr w:type="spellEnd"/>
    </w:p>
    <w:p w:rsidR="003B229A" w:rsidRDefault="003B229A" w:rsidP="003B229A">
      <w:pPr>
        <w:pStyle w:val="Corpsdetexte"/>
        <w:spacing w:before="1"/>
        <w:rPr>
          <w:b/>
          <w:sz w:val="20"/>
        </w:rPr>
      </w:pPr>
    </w:p>
    <w:p w:rsidR="003B229A" w:rsidRDefault="003B229A" w:rsidP="003B229A">
      <w:pPr>
        <w:ind w:left="31" w:right="245"/>
        <w:jc w:val="both"/>
        <w:rPr>
          <w:sz w:val="20"/>
        </w:rPr>
      </w:pPr>
      <w:r>
        <w:rPr>
          <w:sz w:val="20"/>
        </w:rPr>
        <w:t>Accessible</w:t>
      </w:r>
      <w:r>
        <w:rPr>
          <w:spacing w:val="-8"/>
          <w:sz w:val="20"/>
        </w:rPr>
        <w:t xml:space="preserve"> </w:t>
      </w:r>
      <w:r>
        <w:rPr>
          <w:sz w:val="20"/>
        </w:rPr>
        <w:t>dès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M€</w:t>
      </w:r>
      <w:r>
        <w:rPr>
          <w:spacing w:val="-4"/>
          <w:sz w:val="20"/>
        </w:rPr>
        <w:t xml:space="preserve"> </w:t>
      </w:r>
      <w:r>
        <w:rPr>
          <w:sz w:val="20"/>
        </w:rPr>
        <w:t>sur</w:t>
      </w:r>
      <w:r>
        <w:rPr>
          <w:spacing w:val="-7"/>
          <w:sz w:val="20"/>
        </w:rPr>
        <w:t xml:space="preserve"> </w:t>
      </w:r>
      <w:r>
        <w:rPr>
          <w:sz w:val="20"/>
        </w:rPr>
        <w:t>une</w:t>
      </w:r>
      <w:r>
        <w:rPr>
          <w:spacing w:val="-7"/>
          <w:sz w:val="20"/>
        </w:rPr>
        <w:t xml:space="preserve"> </w:t>
      </w:r>
      <w:r>
        <w:rPr>
          <w:sz w:val="20"/>
        </w:rPr>
        <w:t>durée</w:t>
      </w:r>
      <w:r>
        <w:rPr>
          <w:spacing w:val="-7"/>
          <w:sz w:val="20"/>
        </w:rPr>
        <w:t xml:space="preserve"> </w:t>
      </w:r>
      <w:r>
        <w:rPr>
          <w:sz w:val="20"/>
        </w:rPr>
        <w:t>comprise</w:t>
      </w:r>
      <w:r>
        <w:rPr>
          <w:spacing w:val="-5"/>
          <w:sz w:val="20"/>
        </w:rPr>
        <w:t xml:space="preserve"> </w:t>
      </w:r>
      <w:r>
        <w:rPr>
          <w:sz w:val="20"/>
        </w:rPr>
        <w:t>entre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3"/>
          <w:sz w:val="20"/>
        </w:rPr>
        <w:t xml:space="preserve"> </w:t>
      </w:r>
      <w:r>
        <w:rPr>
          <w:sz w:val="20"/>
        </w:rPr>
        <w:t>20</w:t>
      </w:r>
      <w:r>
        <w:rPr>
          <w:spacing w:val="-7"/>
          <w:sz w:val="20"/>
        </w:rPr>
        <w:t xml:space="preserve"> </w:t>
      </w:r>
      <w:r>
        <w:rPr>
          <w:sz w:val="20"/>
        </w:rPr>
        <w:t>ans,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prêt</w:t>
      </w:r>
      <w:r>
        <w:rPr>
          <w:spacing w:val="-6"/>
          <w:sz w:val="20"/>
        </w:rPr>
        <w:t xml:space="preserve"> </w:t>
      </w:r>
      <w:r>
        <w:rPr>
          <w:sz w:val="20"/>
        </w:rPr>
        <w:t>«</w:t>
      </w:r>
      <w:r>
        <w:rPr>
          <w:spacing w:val="3"/>
          <w:sz w:val="20"/>
        </w:rPr>
        <w:t xml:space="preserve"> </w:t>
      </w:r>
      <w:r>
        <w:rPr>
          <w:sz w:val="20"/>
        </w:rPr>
        <w:t>PACT</w:t>
      </w:r>
      <w:r>
        <w:rPr>
          <w:spacing w:val="-5"/>
          <w:sz w:val="20"/>
        </w:rPr>
        <w:t xml:space="preserve"> </w:t>
      </w:r>
      <w:r>
        <w:rPr>
          <w:sz w:val="20"/>
        </w:rPr>
        <w:t>Carbone</w:t>
      </w:r>
      <w:r>
        <w:rPr>
          <w:spacing w:val="-2"/>
          <w:sz w:val="20"/>
        </w:rPr>
        <w:t xml:space="preserve"> </w:t>
      </w:r>
      <w:r>
        <w:rPr>
          <w:sz w:val="20"/>
        </w:rPr>
        <w:t>»</w:t>
      </w:r>
      <w:r>
        <w:rPr>
          <w:spacing w:val="-5"/>
          <w:sz w:val="20"/>
        </w:rPr>
        <w:t xml:space="preserve"> </w:t>
      </w:r>
      <w:r>
        <w:rPr>
          <w:sz w:val="20"/>
        </w:rPr>
        <w:t>prévoit</w:t>
      </w:r>
      <w:r>
        <w:rPr>
          <w:spacing w:val="-5"/>
          <w:sz w:val="20"/>
        </w:rPr>
        <w:t xml:space="preserve"> </w:t>
      </w:r>
      <w:r>
        <w:rPr>
          <w:sz w:val="20"/>
        </w:rPr>
        <w:t>une</w:t>
      </w:r>
      <w:r>
        <w:rPr>
          <w:spacing w:val="-8"/>
          <w:sz w:val="20"/>
        </w:rPr>
        <w:t xml:space="preserve"> </w:t>
      </w:r>
      <w:r>
        <w:rPr>
          <w:sz w:val="20"/>
        </w:rPr>
        <w:t>bonification</w:t>
      </w:r>
      <w:r>
        <w:rPr>
          <w:spacing w:val="-43"/>
          <w:sz w:val="20"/>
        </w:rPr>
        <w:t xml:space="preserve"> </w:t>
      </w:r>
      <w:r>
        <w:rPr>
          <w:sz w:val="20"/>
        </w:rPr>
        <w:t>si l’emprunteur réduit l’intensité carbone de son modèle d’affaires. De plus, une sur-bonification est également</w:t>
      </w:r>
      <w:r>
        <w:rPr>
          <w:spacing w:val="-43"/>
          <w:sz w:val="20"/>
        </w:rPr>
        <w:t xml:space="preserve"> </w:t>
      </w:r>
      <w:r>
        <w:rPr>
          <w:sz w:val="20"/>
        </w:rPr>
        <w:t>prévue pour les clients qui parviennent à s’aligner avec la trajectoire 1,5 degré de l’accord de Paris ; l’ensemble</w:t>
      </w:r>
      <w:r>
        <w:rPr>
          <w:spacing w:val="1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bonifications</w:t>
      </w:r>
      <w:r>
        <w:rPr>
          <w:spacing w:val="-7"/>
          <w:sz w:val="20"/>
        </w:rPr>
        <w:t xml:space="preserve"> </w:t>
      </w:r>
      <w:r>
        <w:rPr>
          <w:sz w:val="20"/>
        </w:rPr>
        <w:t>pouvant</w:t>
      </w:r>
      <w:r>
        <w:rPr>
          <w:spacing w:val="-4"/>
          <w:sz w:val="20"/>
        </w:rPr>
        <w:t xml:space="preserve"> </w:t>
      </w:r>
      <w:r>
        <w:rPr>
          <w:sz w:val="20"/>
        </w:rPr>
        <w:t>atteindre</w:t>
      </w:r>
      <w:r>
        <w:rPr>
          <w:spacing w:val="-6"/>
          <w:sz w:val="20"/>
        </w:rPr>
        <w:t xml:space="preserve"> </w:t>
      </w:r>
      <w:r>
        <w:rPr>
          <w:sz w:val="20"/>
        </w:rPr>
        <w:t>jusqu’à</w:t>
      </w:r>
      <w:r>
        <w:rPr>
          <w:spacing w:val="-7"/>
          <w:sz w:val="20"/>
        </w:rPr>
        <w:t xml:space="preserve"> </w:t>
      </w:r>
      <w:r>
        <w:rPr>
          <w:sz w:val="20"/>
        </w:rPr>
        <w:t>20%</w:t>
      </w:r>
      <w:r>
        <w:rPr>
          <w:spacing w:val="-6"/>
          <w:sz w:val="20"/>
        </w:rPr>
        <w:t xml:space="preserve"> </w:t>
      </w:r>
      <w:r>
        <w:rPr>
          <w:sz w:val="20"/>
        </w:rPr>
        <w:t>d’économie</w:t>
      </w:r>
      <w:r>
        <w:rPr>
          <w:spacing w:val="-6"/>
          <w:sz w:val="20"/>
        </w:rPr>
        <w:t xml:space="preserve"> </w:t>
      </w:r>
      <w:r>
        <w:rPr>
          <w:sz w:val="20"/>
        </w:rPr>
        <w:t>sur</w:t>
      </w:r>
      <w:r>
        <w:rPr>
          <w:spacing w:val="-4"/>
          <w:sz w:val="20"/>
        </w:rPr>
        <w:t xml:space="preserve"> </w:t>
      </w: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frais</w:t>
      </w:r>
      <w:r>
        <w:rPr>
          <w:spacing w:val="-7"/>
          <w:sz w:val="20"/>
        </w:rPr>
        <w:t xml:space="preserve"> </w:t>
      </w:r>
      <w:r>
        <w:rPr>
          <w:sz w:val="20"/>
        </w:rPr>
        <w:t>financiers.</w:t>
      </w:r>
      <w:r>
        <w:rPr>
          <w:spacing w:val="-4"/>
          <w:sz w:val="20"/>
        </w:rPr>
        <w:t xml:space="preserve"> </w:t>
      </w:r>
      <w:r>
        <w:rPr>
          <w:sz w:val="20"/>
        </w:rPr>
        <w:t>Afin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garantir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neutralité</w:t>
      </w:r>
      <w:r>
        <w:rPr>
          <w:spacing w:val="-43"/>
          <w:sz w:val="20"/>
        </w:rPr>
        <w:t xml:space="preserve"> </w:t>
      </w:r>
      <w:r>
        <w:rPr>
          <w:sz w:val="20"/>
        </w:rPr>
        <w:t xml:space="preserve">des évaluations, « PACT Carbone » s’appuie sur l’organisme indépendant « </w:t>
      </w:r>
      <w:proofErr w:type="spellStart"/>
      <w:r>
        <w:rPr>
          <w:sz w:val="20"/>
        </w:rPr>
        <w:t>Carbometrix</w:t>
      </w:r>
      <w:proofErr w:type="spellEnd"/>
      <w:r>
        <w:rPr>
          <w:sz w:val="20"/>
        </w:rPr>
        <w:t xml:space="preserve"> ». Celui-ci mesurera les</w:t>
      </w:r>
      <w:r>
        <w:rPr>
          <w:spacing w:val="-43"/>
          <w:sz w:val="20"/>
        </w:rPr>
        <w:t xml:space="preserve"> </w:t>
      </w:r>
      <w:r>
        <w:rPr>
          <w:sz w:val="20"/>
        </w:rPr>
        <w:t>progrès</w:t>
      </w:r>
      <w:r>
        <w:rPr>
          <w:spacing w:val="-2"/>
          <w:sz w:val="20"/>
        </w:rPr>
        <w:t xml:space="preserve"> </w:t>
      </w:r>
      <w:r>
        <w:rPr>
          <w:sz w:val="20"/>
        </w:rPr>
        <w:t>biannuels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l’entreprise,</w:t>
      </w:r>
      <w:r>
        <w:rPr>
          <w:spacing w:val="-2"/>
          <w:sz w:val="20"/>
        </w:rPr>
        <w:t xml:space="preserve"> </w:t>
      </w:r>
      <w:r>
        <w:rPr>
          <w:sz w:val="20"/>
        </w:rPr>
        <w:t>qui</w:t>
      </w:r>
      <w:r>
        <w:rPr>
          <w:spacing w:val="-2"/>
          <w:sz w:val="20"/>
        </w:rPr>
        <w:t xml:space="preserve"> </w:t>
      </w:r>
      <w:r>
        <w:rPr>
          <w:sz w:val="20"/>
        </w:rPr>
        <w:t>feront</w:t>
      </w:r>
      <w:r>
        <w:rPr>
          <w:spacing w:val="-2"/>
          <w:sz w:val="20"/>
        </w:rPr>
        <w:t xml:space="preserve"> </w:t>
      </w:r>
      <w:r>
        <w:rPr>
          <w:sz w:val="20"/>
        </w:rPr>
        <w:t>l’objet</w:t>
      </w:r>
      <w:r>
        <w:rPr>
          <w:spacing w:val="-2"/>
          <w:sz w:val="20"/>
        </w:rPr>
        <w:t xml:space="preserve"> </w:t>
      </w:r>
      <w:r>
        <w:rPr>
          <w:sz w:val="20"/>
        </w:rPr>
        <w:t>d’un</w:t>
      </w:r>
      <w:r>
        <w:rPr>
          <w:spacing w:val="-1"/>
          <w:sz w:val="20"/>
        </w:rPr>
        <w:t xml:space="preserve"> </w:t>
      </w:r>
      <w:r>
        <w:rPr>
          <w:sz w:val="20"/>
        </w:rPr>
        <w:t>rapport</w:t>
      </w:r>
      <w:r>
        <w:rPr>
          <w:spacing w:val="-2"/>
          <w:sz w:val="20"/>
        </w:rPr>
        <w:t xml:space="preserve"> </w:t>
      </w:r>
      <w:r>
        <w:rPr>
          <w:sz w:val="20"/>
        </w:rPr>
        <w:t>remis</w:t>
      </w:r>
      <w:r>
        <w:rPr>
          <w:spacing w:val="-2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commenté</w:t>
      </w:r>
      <w:r>
        <w:rPr>
          <w:spacing w:val="-3"/>
          <w:sz w:val="20"/>
        </w:rPr>
        <w:t xml:space="preserve"> </w:t>
      </w:r>
      <w:r>
        <w:rPr>
          <w:sz w:val="20"/>
        </w:rPr>
        <w:t>au</w:t>
      </w:r>
      <w:r>
        <w:rPr>
          <w:spacing w:val="1"/>
          <w:sz w:val="20"/>
        </w:rPr>
        <w:t xml:space="preserve"> </w:t>
      </w:r>
      <w:r>
        <w:rPr>
          <w:sz w:val="20"/>
        </w:rPr>
        <w:t>client</w:t>
      </w:r>
      <w:r>
        <w:rPr>
          <w:spacing w:val="-2"/>
          <w:sz w:val="20"/>
        </w:rPr>
        <w:t xml:space="preserve"> </w:t>
      </w:r>
      <w:r>
        <w:rPr>
          <w:sz w:val="20"/>
        </w:rPr>
        <w:t>par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banque.</w:t>
      </w:r>
    </w:p>
    <w:p w:rsidR="00AC14E3" w:rsidRDefault="00AC14E3">
      <w:pPr>
        <w:pStyle w:val="Corpsdetexte"/>
        <w:spacing w:before="4"/>
        <w:rPr>
          <w:i/>
          <w:sz w:val="17"/>
        </w:rPr>
      </w:pPr>
    </w:p>
    <w:p w:rsidR="00AC14E3" w:rsidRDefault="00070C75">
      <w:pPr>
        <w:spacing w:line="243" w:lineRule="exact"/>
        <w:ind w:left="136"/>
        <w:rPr>
          <w:b/>
          <w:sz w:val="20"/>
        </w:rPr>
      </w:pPr>
      <w:r>
        <w:rPr>
          <w:b/>
          <w:sz w:val="20"/>
          <w:u w:val="single"/>
        </w:rPr>
        <w:t>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propos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d’</w:t>
      </w:r>
      <w:proofErr w:type="spellStart"/>
      <w:r>
        <w:rPr>
          <w:b/>
          <w:sz w:val="20"/>
          <w:u w:val="single"/>
        </w:rPr>
        <w:t>Arkéa</w:t>
      </w:r>
      <w:proofErr w:type="spellEnd"/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Banque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Entreprises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et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Institutionnels</w:t>
      </w:r>
    </w:p>
    <w:p w:rsidR="00AC14E3" w:rsidRDefault="00070C75">
      <w:pPr>
        <w:ind w:left="136" w:right="353"/>
        <w:jc w:val="both"/>
        <w:rPr>
          <w:sz w:val="20"/>
        </w:rPr>
      </w:pPr>
      <w:hyperlink r:id="rId8">
        <w:r>
          <w:rPr>
            <w:color w:val="212121"/>
            <w:sz w:val="20"/>
          </w:rPr>
          <w:t xml:space="preserve">Arkéa Banque Entreprises et Institutionnels </w:t>
        </w:r>
      </w:hyperlink>
      <w:r>
        <w:rPr>
          <w:color w:val="212121"/>
          <w:sz w:val="20"/>
        </w:rPr>
        <w:t xml:space="preserve">est la filiale du groupe Crédit Mutuel </w:t>
      </w:r>
      <w:proofErr w:type="spellStart"/>
      <w:r>
        <w:rPr>
          <w:color w:val="212121"/>
          <w:sz w:val="20"/>
        </w:rPr>
        <w:t>Arkéa</w:t>
      </w:r>
      <w:proofErr w:type="spellEnd"/>
      <w:r>
        <w:rPr>
          <w:color w:val="212121"/>
          <w:sz w:val="20"/>
        </w:rPr>
        <w:t xml:space="preserve"> dédiée aux marchés des</w:t>
      </w:r>
      <w:r>
        <w:rPr>
          <w:color w:val="212121"/>
          <w:spacing w:val="-43"/>
          <w:sz w:val="20"/>
        </w:rPr>
        <w:t xml:space="preserve"> </w:t>
      </w:r>
      <w:r>
        <w:rPr>
          <w:color w:val="212121"/>
          <w:sz w:val="20"/>
        </w:rPr>
        <w:t>entreprises (PME &amp; ETI), des acteurs publics et institutionnels locaux et des professionnels de l’immobilier. La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banque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accompagne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15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000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acteurs</w:t>
      </w:r>
      <w:r>
        <w:rPr>
          <w:color w:val="212121"/>
          <w:spacing w:val="-5"/>
          <w:sz w:val="20"/>
        </w:rPr>
        <w:t xml:space="preserve"> </w:t>
      </w:r>
      <w:r>
        <w:rPr>
          <w:color w:val="212121"/>
          <w:sz w:val="20"/>
        </w:rPr>
        <w:t>économiques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partout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en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France</w:t>
      </w:r>
      <w:r>
        <w:rPr>
          <w:color w:val="212121"/>
          <w:spacing w:val="-7"/>
          <w:sz w:val="20"/>
        </w:rPr>
        <w:t xml:space="preserve"> </w:t>
      </w:r>
      <w:r>
        <w:rPr>
          <w:color w:val="212121"/>
          <w:sz w:val="20"/>
        </w:rPr>
        <w:t>à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travers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ses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21</w:t>
      </w:r>
      <w:r>
        <w:rPr>
          <w:color w:val="212121"/>
          <w:spacing w:val="-6"/>
          <w:sz w:val="20"/>
        </w:rPr>
        <w:t xml:space="preserve"> </w:t>
      </w:r>
      <w:r>
        <w:rPr>
          <w:color w:val="212121"/>
          <w:sz w:val="20"/>
        </w:rPr>
        <w:t>implantations.</w:t>
      </w:r>
      <w:r>
        <w:rPr>
          <w:color w:val="212121"/>
          <w:spacing w:val="-9"/>
          <w:sz w:val="20"/>
        </w:rPr>
        <w:t xml:space="preserve"> </w:t>
      </w:r>
      <w:r>
        <w:rPr>
          <w:color w:val="212121"/>
          <w:sz w:val="20"/>
        </w:rPr>
        <w:t>Elle</w:t>
      </w:r>
      <w:r>
        <w:rPr>
          <w:color w:val="212121"/>
          <w:spacing w:val="-8"/>
          <w:sz w:val="20"/>
        </w:rPr>
        <w:t xml:space="preserve"> </w:t>
      </w:r>
      <w:r>
        <w:rPr>
          <w:color w:val="212121"/>
          <w:sz w:val="20"/>
        </w:rPr>
        <w:t>propose</w:t>
      </w:r>
      <w:r>
        <w:rPr>
          <w:color w:val="212121"/>
          <w:spacing w:val="-43"/>
          <w:sz w:val="20"/>
        </w:rPr>
        <w:t xml:space="preserve"> </w:t>
      </w:r>
      <w:r>
        <w:rPr>
          <w:color w:val="212121"/>
          <w:sz w:val="20"/>
        </w:rPr>
        <w:t>à ses clients une offre complète (f</w:t>
      </w:r>
      <w:r>
        <w:rPr>
          <w:color w:val="212121"/>
          <w:sz w:val="20"/>
        </w:rPr>
        <w:t>inancements, traitement des flux, moyens de paiement, épargne, assurances,</w:t>
      </w:r>
      <w:r>
        <w:rPr>
          <w:color w:val="212121"/>
          <w:spacing w:val="-43"/>
          <w:sz w:val="20"/>
        </w:rPr>
        <w:t xml:space="preserve"> </w:t>
      </w:r>
      <w:r>
        <w:rPr>
          <w:color w:val="212121"/>
          <w:sz w:val="20"/>
        </w:rPr>
        <w:t>opérations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de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salle</w:t>
      </w:r>
      <w:r>
        <w:rPr>
          <w:color w:val="212121"/>
          <w:spacing w:val="-2"/>
          <w:sz w:val="20"/>
        </w:rPr>
        <w:t xml:space="preserve"> </w:t>
      </w:r>
      <w:r>
        <w:rPr>
          <w:color w:val="212121"/>
          <w:sz w:val="20"/>
        </w:rPr>
        <w:t>des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marchés,</w:t>
      </w:r>
      <w:r>
        <w:rPr>
          <w:color w:val="212121"/>
          <w:spacing w:val="-1"/>
          <w:sz w:val="20"/>
        </w:rPr>
        <w:t xml:space="preserve"> </w:t>
      </w:r>
      <w:proofErr w:type="spellStart"/>
      <w:r>
        <w:rPr>
          <w:color w:val="212121"/>
          <w:sz w:val="20"/>
        </w:rPr>
        <w:t>opcvm</w:t>
      </w:r>
      <w:proofErr w:type="spellEnd"/>
      <w:r>
        <w:rPr>
          <w:color w:val="212121"/>
          <w:sz w:val="20"/>
        </w:rPr>
        <w:t>,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etc.). Plus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d’informations</w:t>
      </w:r>
      <w:r>
        <w:rPr>
          <w:color w:val="212121"/>
          <w:spacing w:val="-1"/>
          <w:sz w:val="20"/>
        </w:rPr>
        <w:t xml:space="preserve"> </w:t>
      </w:r>
      <w:r>
        <w:rPr>
          <w:color w:val="212121"/>
          <w:sz w:val="20"/>
        </w:rPr>
        <w:t>sur</w:t>
      </w:r>
      <w:r>
        <w:rPr>
          <w:color w:val="212121"/>
          <w:spacing w:val="1"/>
          <w:sz w:val="20"/>
        </w:rPr>
        <w:t xml:space="preserve"> </w:t>
      </w:r>
      <w:r>
        <w:rPr>
          <w:color w:val="212121"/>
          <w:sz w:val="20"/>
        </w:rPr>
        <w:t>:</w:t>
      </w:r>
      <w:r>
        <w:rPr>
          <w:color w:val="212121"/>
          <w:spacing w:val="-2"/>
          <w:sz w:val="20"/>
        </w:rPr>
        <w:t xml:space="preserve"> </w:t>
      </w:r>
      <w:hyperlink r:id="rId9">
        <w:r>
          <w:rPr>
            <w:color w:val="212121"/>
            <w:sz w:val="20"/>
          </w:rPr>
          <w:t>www.arkea-banque-ei.co</w:t>
        </w:r>
      </w:hyperlink>
      <w:r>
        <w:rPr>
          <w:color w:val="212121"/>
          <w:sz w:val="20"/>
        </w:rPr>
        <w:t>m</w:t>
      </w:r>
    </w:p>
    <w:p w:rsidR="00AC14E3" w:rsidRDefault="00AC14E3">
      <w:pPr>
        <w:pStyle w:val="Corpsdetexte"/>
        <w:rPr>
          <w:sz w:val="20"/>
        </w:rPr>
      </w:pPr>
    </w:p>
    <w:p w:rsidR="00AC14E3" w:rsidRDefault="00AC14E3">
      <w:pPr>
        <w:pStyle w:val="Corpsdetexte"/>
        <w:spacing w:before="9"/>
        <w:rPr>
          <w:sz w:val="16"/>
        </w:rPr>
      </w:pPr>
    </w:p>
    <w:p w:rsidR="00AC14E3" w:rsidRDefault="00070C75">
      <w:pPr>
        <w:pStyle w:val="Titre1"/>
        <w:spacing w:before="1"/>
      </w:pPr>
      <w:r>
        <w:t>Contact</w:t>
      </w:r>
      <w:r>
        <w:rPr>
          <w:spacing w:val="-2"/>
        </w:rPr>
        <w:t xml:space="preserve"> </w:t>
      </w:r>
      <w:r>
        <w:t>presse</w:t>
      </w:r>
    </w:p>
    <w:p w:rsidR="00AC14E3" w:rsidRDefault="00070C75">
      <w:pPr>
        <w:ind w:left="136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5"/>
          <w:sz w:val="20"/>
        </w:rPr>
        <w:t xml:space="preserve"> </w:t>
      </w:r>
      <w:r>
        <w:rPr>
          <w:sz w:val="20"/>
        </w:rPr>
        <w:t>Communication</w:t>
      </w:r>
    </w:p>
    <w:p w:rsidR="00AC14E3" w:rsidRDefault="00070C75">
      <w:pPr>
        <w:spacing w:before="1"/>
        <w:ind w:left="136"/>
        <w:rPr>
          <w:sz w:val="20"/>
        </w:rPr>
      </w:pPr>
      <w:r>
        <w:rPr>
          <w:sz w:val="20"/>
        </w:rPr>
        <w:t>Catherine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Kablé</w:t>
      </w:r>
      <w:proofErr w:type="spellEnd"/>
      <w:r>
        <w:rPr>
          <w:sz w:val="20"/>
        </w:rPr>
        <w:t xml:space="preserve"> -</w:t>
      </w:r>
      <w:r>
        <w:rPr>
          <w:spacing w:val="-3"/>
          <w:sz w:val="20"/>
        </w:rPr>
        <w:t xml:space="preserve"> </w:t>
      </w:r>
      <w:hyperlink r:id="rId10">
        <w:r>
          <w:rPr>
            <w:color w:val="0000FF"/>
            <w:sz w:val="20"/>
            <w:u w:val="single" w:color="0000FF"/>
          </w:rPr>
          <w:t>catherine.kable@kable-communication.com</w:t>
        </w:r>
        <w:r>
          <w:rPr>
            <w:color w:val="0000FF"/>
            <w:spacing w:val="-2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06</w:t>
      </w:r>
      <w:r>
        <w:rPr>
          <w:spacing w:val="-4"/>
          <w:sz w:val="20"/>
        </w:rPr>
        <w:t xml:space="preserve"> </w:t>
      </w:r>
      <w:r>
        <w:rPr>
          <w:sz w:val="20"/>
        </w:rPr>
        <w:t>82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73</w:t>
      </w:r>
      <w:r>
        <w:rPr>
          <w:spacing w:val="-2"/>
          <w:sz w:val="20"/>
        </w:rPr>
        <w:t xml:space="preserve"> </w:t>
      </w:r>
      <w:r>
        <w:rPr>
          <w:sz w:val="20"/>
        </w:rPr>
        <w:t>85</w:t>
      </w:r>
    </w:p>
    <w:p w:rsidR="00AC14E3" w:rsidRDefault="00070C75">
      <w:pPr>
        <w:spacing w:before="1"/>
        <w:ind w:left="136"/>
        <w:rPr>
          <w:sz w:val="20"/>
        </w:rPr>
      </w:pPr>
      <w:proofErr w:type="spellStart"/>
      <w:r>
        <w:rPr>
          <w:sz w:val="20"/>
        </w:rPr>
        <w:t>Illy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hyperlink r:id="rId11">
        <w:r>
          <w:rPr>
            <w:color w:val="0000FF"/>
            <w:sz w:val="20"/>
            <w:u w:val="single" w:color="0000FF"/>
          </w:rPr>
          <w:t>illy.benyoussef@k</w:t>
        </w:r>
        <w:r>
          <w:rPr>
            <w:color w:val="0000FF"/>
            <w:sz w:val="20"/>
            <w:u w:val="single" w:color="0000FF"/>
          </w:rPr>
          <w:t>able-communication.com</w:t>
        </w:r>
        <w:r>
          <w:rPr>
            <w:color w:val="0000FF"/>
            <w:spacing w:val="-2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rPr>
          <w:sz w:val="20"/>
        </w:rPr>
        <w:t>06</w:t>
      </w:r>
      <w:r>
        <w:rPr>
          <w:spacing w:val="-3"/>
          <w:sz w:val="20"/>
        </w:rPr>
        <w:t xml:space="preserve"> </w:t>
      </w:r>
      <w:r>
        <w:rPr>
          <w:sz w:val="20"/>
        </w:rPr>
        <w:t>28</w:t>
      </w:r>
      <w:r>
        <w:rPr>
          <w:spacing w:val="-3"/>
          <w:sz w:val="20"/>
        </w:rPr>
        <w:t xml:space="preserve"> </w:t>
      </w:r>
      <w:r>
        <w:rPr>
          <w:sz w:val="20"/>
        </w:rPr>
        <w:t>09</w:t>
      </w:r>
      <w:r>
        <w:rPr>
          <w:spacing w:val="-3"/>
          <w:sz w:val="20"/>
        </w:rPr>
        <w:t xml:space="preserve"> </w:t>
      </w:r>
      <w:r>
        <w:rPr>
          <w:sz w:val="20"/>
        </w:rPr>
        <w:t>65</w:t>
      </w:r>
      <w:r>
        <w:rPr>
          <w:spacing w:val="-2"/>
          <w:sz w:val="20"/>
        </w:rPr>
        <w:t xml:space="preserve"> </w:t>
      </w:r>
      <w:r>
        <w:rPr>
          <w:sz w:val="20"/>
        </w:rPr>
        <w:t>41</w:t>
      </w:r>
    </w:p>
    <w:sectPr w:rsidR="00AC14E3" w:rsidSect="003B229A">
      <w:footerReference w:type="default" r:id="rId12"/>
      <w:type w:val="continuous"/>
      <w:pgSz w:w="11910" w:h="16840"/>
      <w:pgMar w:top="1400" w:right="1060" w:bottom="1200" w:left="128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C75" w:rsidRDefault="00070C75">
      <w:r>
        <w:separator/>
      </w:r>
    </w:p>
  </w:endnote>
  <w:endnote w:type="continuationSeparator" w:id="0">
    <w:p w:rsidR="00070C75" w:rsidRDefault="00070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14E3" w:rsidRDefault="00070C75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6pt;margin-top:780.9pt;width:12.6pt;height:13.05pt;z-index:-251658752;mso-position-horizontal-relative:page;mso-position-vertical-relative:page" filled="f" stroked="f">
          <v:textbox inset="0,0,0,0">
            <w:txbxContent>
              <w:p w:rsidR="00AC14E3" w:rsidRDefault="00070C75">
                <w:pPr>
                  <w:pStyle w:val="Corpsdetexte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B229A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C75" w:rsidRDefault="00070C75">
      <w:r>
        <w:separator/>
      </w:r>
    </w:p>
  </w:footnote>
  <w:footnote w:type="continuationSeparator" w:id="0">
    <w:p w:rsidR="00070C75" w:rsidRDefault="00070C75">
      <w:r>
        <w:continuationSeparator/>
      </w:r>
    </w:p>
  </w:footnote>
  <w:footnote w:id="1">
    <w:p w:rsidR="003B229A" w:rsidRDefault="003B229A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hyperlink r:id="rId1">
        <w:r>
          <w:rPr>
            <w:color w:val="0000FF"/>
            <w:spacing w:val="-1"/>
            <w:u w:val="single" w:color="0000FF"/>
          </w:rPr>
          <w:t>Finalisation du bilan carbone de l'Aviron Bayonnais</w:t>
        </w:r>
      </w:hyperlink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C14E3"/>
    <w:rsid w:val="00070C75"/>
    <w:rsid w:val="003B229A"/>
    <w:rsid w:val="00AC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3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6"/>
      <w:ind w:left="521" w:right="740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B22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29A"/>
    <w:rPr>
      <w:rFonts w:ascii="Tahoma" w:eastAsia="Calibri" w:hAnsi="Tahoma" w:cs="Tahoma"/>
      <w:sz w:val="16"/>
      <w:szCs w:val="1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2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29A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B229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ind w:left="13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26"/>
      <w:ind w:left="521" w:right="740"/>
      <w:jc w:val="center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B229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229A"/>
    <w:rPr>
      <w:rFonts w:ascii="Tahoma" w:eastAsia="Calibri" w:hAnsi="Tahoma" w:cs="Tahoma"/>
      <w:sz w:val="16"/>
      <w:szCs w:val="16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229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229A"/>
    <w:rPr>
      <w:rFonts w:ascii="Calibri" w:eastAsia="Calibri" w:hAnsi="Calibri" w:cs="Calibri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3B22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ea-banque-ei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ly.benyoussef@kable-communication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atherine.kable@kable-communicati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kea-banque-ei.com/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brugby.fr/news/articles/untitled_content_item_2671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D16B-2F19-4334-9615-48F7C3455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5544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MARTIN BENJAMIN</cp:lastModifiedBy>
  <cp:revision>2</cp:revision>
  <dcterms:created xsi:type="dcterms:W3CDTF">2026-03-24T15:24:00Z</dcterms:created>
  <dcterms:modified xsi:type="dcterms:W3CDTF">2026-03-24T15:32:00Z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 2021</vt:lpwstr>
  </property>
  <property fmtid="{D5CDD505-2E9C-101B-9397-08002B2CF9AE}" pid="4" name="LastSaved">
    <vt:filetime>2026-03-24T00:00:00Z</vt:filetime>
  </property>
</Properties>
</file>