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DE" w:rsidRPr="003E397F" w:rsidRDefault="00FE664E" w:rsidP="003E397F">
      <w:pPr>
        <w:pStyle w:val="Titre"/>
        <w:jc w:val="center"/>
      </w:pPr>
      <w:r w:rsidRPr="003E397F">
        <w:t>Quatre</w:t>
      </w:r>
      <w:r w:rsidRPr="003E397F">
        <w:t xml:space="preserve"> </w:t>
      </w:r>
      <w:r w:rsidRPr="003E397F">
        <w:t>banques</w:t>
      </w:r>
      <w:r w:rsidRPr="003E397F">
        <w:t xml:space="preserve"> </w:t>
      </w:r>
      <w:r w:rsidRPr="003E397F">
        <w:t>syndiquent</w:t>
      </w:r>
      <w:r w:rsidRPr="003E397F">
        <w:t xml:space="preserve"> </w:t>
      </w:r>
      <w:r w:rsidRPr="003E397F">
        <w:t>un</w:t>
      </w:r>
      <w:r w:rsidRPr="003E397F">
        <w:t xml:space="preserve"> </w:t>
      </w:r>
      <w:r w:rsidRPr="003E397F">
        <w:t>financement</w:t>
      </w:r>
      <w:r w:rsidRPr="003E397F">
        <w:t xml:space="preserve"> </w:t>
      </w:r>
      <w:r w:rsidRPr="003E397F">
        <w:t>de</w:t>
      </w:r>
      <w:r w:rsidRPr="003E397F">
        <w:t xml:space="preserve"> </w:t>
      </w:r>
      <w:r w:rsidRPr="003E397F">
        <w:t>160</w:t>
      </w:r>
      <w:r w:rsidRPr="003E397F">
        <w:t xml:space="preserve"> </w:t>
      </w:r>
      <w:r w:rsidRPr="003E397F">
        <w:t>M€</w:t>
      </w:r>
    </w:p>
    <w:p w:rsidR="00B161DE" w:rsidRPr="003E397F" w:rsidRDefault="00FE664E" w:rsidP="003E397F">
      <w:pPr>
        <w:pStyle w:val="Titre"/>
        <w:jc w:val="center"/>
      </w:pPr>
      <w:proofErr w:type="gramStart"/>
      <w:r w:rsidRPr="003E397F">
        <w:t>pour</w:t>
      </w:r>
      <w:proofErr w:type="gramEnd"/>
      <w:r w:rsidRPr="003E397F">
        <w:t xml:space="preserve"> </w:t>
      </w:r>
      <w:r w:rsidRPr="003E397F">
        <w:t>la</w:t>
      </w:r>
      <w:r w:rsidRPr="003E397F">
        <w:t xml:space="preserve"> </w:t>
      </w:r>
      <w:r w:rsidRPr="003E397F">
        <w:t>modernisation du</w:t>
      </w:r>
      <w:r w:rsidRPr="003E397F">
        <w:t xml:space="preserve"> </w:t>
      </w:r>
      <w:r w:rsidRPr="003E397F">
        <w:t>centre de</w:t>
      </w:r>
      <w:r w:rsidRPr="003E397F">
        <w:t xml:space="preserve"> </w:t>
      </w:r>
      <w:r w:rsidRPr="003E397F">
        <w:t>traitement</w:t>
      </w:r>
      <w:r w:rsidRPr="003E397F">
        <w:t xml:space="preserve"> </w:t>
      </w:r>
      <w:r w:rsidRPr="003E397F">
        <w:t>et</w:t>
      </w:r>
      <w:r w:rsidRPr="003E397F">
        <w:t xml:space="preserve"> </w:t>
      </w:r>
      <w:r w:rsidRPr="003E397F">
        <w:t>de</w:t>
      </w:r>
      <w:r w:rsidRPr="003E397F">
        <w:t xml:space="preserve"> </w:t>
      </w:r>
      <w:r w:rsidRPr="003E397F">
        <w:t>valorisation des déchets</w:t>
      </w:r>
      <w:r w:rsidRPr="003E397F">
        <w:t xml:space="preserve"> </w:t>
      </w:r>
      <w:r w:rsidRPr="003E397F">
        <w:t>de</w:t>
      </w:r>
      <w:r w:rsidRPr="003E397F">
        <w:t xml:space="preserve"> </w:t>
      </w:r>
      <w:r w:rsidRPr="003E397F">
        <w:t>la</w:t>
      </w:r>
      <w:r w:rsidRPr="003E397F">
        <w:t xml:space="preserve"> </w:t>
      </w:r>
      <w:r w:rsidRPr="003E397F">
        <w:t>Prairie</w:t>
      </w:r>
      <w:r w:rsidRPr="003E397F">
        <w:t xml:space="preserve"> </w:t>
      </w:r>
      <w:r w:rsidRPr="003E397F">
        <w:t>de</w:t>
      </w:r>
      <w:r w:rsidRPr="003E397F">
        <w:t xml:space="preserve"> </w:t>
      </w:r>
      <w:r w:rsidRPr="003E397F">
        <w:t>Mauves</w:t>
      </w:r>
      <w:r w:rsidRPr="003E397F">
        <w:t xml:space="preserve"> </w:t>
      </w:r>
      <w:r w:rsidRPr="003E397F">
        <w:t>(Nantes)</w:t>
      </w:r>
      <w:r w:rsidRPr="003E397F">
        <w:t xml:space="preserve"> </w:t>
      </w:r>
      <w:r w:rsidRPr="003E397F">
        <w:t>concédé</w:t>
      </w:r>
      <w:r w:rsidRPr="003E397F">
        <w:t xml:space="preserve"> </w:t>
      </w:r>
      <w:r w:rsidRPr="003E397F">
        <w:t>en</w:t>
      </w:r>
      <w:r w:rsidRPr="003E397F">
        <w:t xml:space="preserve"> </w:t>
      </w:r>
      <w:r w:rsidRPr="003E397F">
        <w:t>DSP</w:t>
      </w:r>
      <w:r w:rsidRPr="003E397F">
        <w:t xml:space="preserve"> </w:t>
      </w:r>
      <w:r w:rsidRPr="003E397F">
        <w:t>au</w:t>
      </w:r>
      <w:r w:rsidRPr="003E397F">
        <w:t xml:space="preserve"> </w:t>
      </w:r>
      <w:r w:rsidRPr="003E397F">
        <w:t>groupe</w:t>
      </w:r>
      <w:r w:rsidRPr="003E397F">
        <w:t xml:space="preserve"> </w:t>
      </w:r>
      <w:r w:rsidRPr="003E397F">
        <w:t>Séché</w:t>
      </w:r>
      <w:r w:rsidRPr="003E397F">
        <w:t xml:space="preserve"> </w:t>
      </w:r>
      <w:r w:rsidRPr="003E397F">
        <w:t>Environnement</w:t>
      </w:r>
    </w:p>
    <w:p w:rsidR="00B161DE" w:rsidRDefault="00B161DE">
      <w:pPr>
        <w:pStyle w:val="Corpsdetexte"/>
        <w:rPr>
          <w:b/>
          <w:sz w:val="24"/>
        </w:rPr>
      </w:pPr>
    </w:p>
    <w:p w:rsidR="00B161DE" w:rsidRDefault="00FE664E">
      <w:pPr>
        <w:pStyle w:val="Titre1"/>
        <w:ind w:firstLine="6815"/>
        <w:jc w:val="left"/>
      </w:pPr>
      <w:r>
        <w:t>Nantes,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03</w:t>
      </w:r>
      <w:r>
        <w:rPr>
          <w:spacing w:val="-2"/>
        </w:rPr>
        <w:t xml:space="preserve"> </w:t>
      </w:r>
      <w:r>
        <w:t>juillet</w:t>
      </w:r>
      <w:r>
        <w:rPr>
          <w:spacing w:val="-2"/>
        </w:rPr>
        <w:t xml:space="preserve"> </w:t>
      </w:r>
      <w:r>
        <w:t>2025</w:t>
      </w:r>
    </w:p>
    <w:p w:rsidR="00B161DE" w:rsidRDefault="00B161DE">
      <w:pPr>
        <w:pStyle w:val="Corpsdetexte"/>
        <w:rPr>
          <w:b/>
          <w:sz w:val="22"/>
        </w:rPr>
      </w:pPr>
    </w:p>
    <w:p w:rsidR="00B161DE" w:rsidRDefault="00FE664E">
      <w:pPr>
        <w:spacing w:line="276" w:lineRule="auto"/>
        <w:ind w:left="316" w:right="291"/>
        <w:jc w:val="both"/>
        <w:rPr>
          <w:b/>
        </w:rPr>
      </w:pP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Caisse</w:t>
      </w:r>
      <w:r>
        <w:rPr>
          <w:b/>
          <w:spacing w:val="1"/>
        </w:rPr>
        <w:t xml:space="preserve"> </w:t>
      </w:r>
      <w:r>
        <w:rPr>
          <w:b/>
        </w:rPr>
        <w:t>d’Epargne</w:t>
      </w:r>
      <w:r>
        <w:rPr>
          <w:b/>
          <w:spacing w:val="1"/>
        </w:rPr>
        <w:t xml:space="preserve"> </w:t>
      </w:r>
      <w:r>
        <w:rPr>
          <w:b/>
        </w:rPr>
        <w:t>Ile-de-France,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Caisse</w:t>
      </w:r>
      <w:r>
        <w:rPr>
          <w:b/>
          <w:spacing w:val="1"/>
        </w:rPr>
        <w:t xml:space="preserve"> </w:t>
      </w:r>
      <w:r>
        <w:rPr>
          <w:b/>
        </w:rPr>
        <w:t>d’Epargne</w:t>
      </w:r>
      <w:r>
        <w:rPr>
          <w:b/>
          <w:spacing w:val="1"/>
        </w:rPr>
        <w:t xml:space="preserve"> </w:t>
      </w:r>
      <w:r>
        <w:rPr>
          <w:b/>
        </w:rPr>
        <w:t>Bretagne</w:t>
      </w:r>
      <w:r>
        <w:rPr>
          <w:b/>
          <w:spacing w:val="1"/>
        </w:rPr>
        <w:t xml:space="preserve"> </w:t>
      </w:r>
      <w:r>
        <w:rPr>
          <w:b/>
        </w:rPr>
        <w:t>Pays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Loire,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Arkéa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Banque</w:t>
      </w:r>
      <w:r>
        <w:rPr>
          <w:b/>
          <w:spacing w:val="1"/>
        </w:rPr>
        <w:t xml:space="preserve"> </w:t>
      </w:r>
      <w:r>
        <w:rPr>
          <w:b/>
        </w:rPr>
        <w:t xml:space="preserve">Entreprises et Institutionnels, et </w:t>
      </w:r>
      <w:proofErr w:type="spellStart"/>
      <w:r>
        <w:rPr>
          <w:b/>
        </w:rPr>
        <w:t>Bpifrance</w:t>
      </w:r>
      <w:proofErr w:type="spellEnd"/>
      <w:r>
        <w:rPr>
          <w:b/>
        </w:rPr>
        <w:t>, annoncent la syndication d’un prêt de 160 M€ pour</w:t>
      </w:r>
      <w:r>
        <w:rPr>
          <w:b/>
          <w:spacing w:val="1"/>
        </w:rPr>
        <w:t xml:space="preserve"> </w:t>
      </w:r>
      <w:r>
        <w:rPr>
          <w:b/>
          <w:spacing w:val="-1"/>
        </w:rPr>
        <w:t>financer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modernisation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du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centre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traitement</w:t>
      </w:r>
      <w:r>
        <w:rPr>
          <w:b/>
          <w:spacing w:val="-7"/>
        </w:rPr>
        <w:t xml:space="preserve"> </w:t>
      </w:r>
      <w:r>
        <w:rPr>
          <w:b/>
        </w:rPr>
        <w:t>et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valorisation</w:t>
      </w:r>
      <w:r>
        <w:rPr>
          <w:b/>
          <w:spacing w:val="-8"/>
        </w:rPr>
        <w:t xml:space="preserve"> </w:t>
      </w:r>
      <w:r>
        <w:rPr>
          <w:b/>
        </w:rPr>
        <w:t>des</w:t>
      </w:r>
      <w:r>
        <w:rPr>
          <w:b/>
          <w:spacing w:val="-7"/>
        </w:rPr>
        <w:t xml:space="preserve"> </w:t>
      </w:r>
      <w:r>
        <w:rPr>
          <w:b/>
        </w:rPr>
        <w:t>déchets</w:t>
      </w:r>
      <w:r>
        <w:rPr>
          <w:b/>
          <w:spacing w:val="-5"/>
        </w:rPr>
        <w:t xml:space="preserve"> </w:t>
      </w:r>
      <w:r>
        <w:rPr>
          <w:b/>
        </w:rPr>
        <w:t>(CTVD)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la</w:t>
      </w:r>
      <w:r>
        <w:rPr>
          <w:b/>
          <w:spacing w:val="-9"/>
        </w:rPr>
        <w:t xml:space="preserve"> </w:t>
      </w:r>
      <w:r>
        <w:rPr>
          <w:b/>
        </w:rPr>
        <w:t>Prairie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Mauves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à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Nantes,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dont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DSP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(délégation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service</w:t>
      </w:r>
      <w:r>
        <w:rPr>
          <w:b/>
          <w:spacing w:val="-10"/>
        </w:rPr>
        <w:t xml:space="preserve"> </w:t>
      </w:r>
      <w:r>
        <w:rPr>
          <w:b/>
        </w:rPr>
        <w:t>public)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>été</w:t>
      </w:r>
      <w:r>
        <w:rPr>
          <w:b/>
          <w:spacing w:val="-9"/>
        </w:rPr>
        <w:t xml:space="preserve"> </w:t>
      </w:r>
      <w:r>
        <w:rPr>
          <w:b/>
        </w:rPr>
        <w:t>attribuée</w:t>
      </w:r>
      <w:r>
        <w:rPr>
          <w:b/>
          <w:spacing w:val="-7"/>
        </w:rPr>
        <w:t xml:space="preserve"> </w:t>
      </w:r>
      <w:r>
        <w:rPr>
          <w:b/>
        </w:rPr>
        <w:t>par</w:t>
      </w:r>
      <w:r>
        <w:rPr>
          <w:b/>
          <w:spacing w:val="-9"/>
        </w:rPr>
        <w:t xml:space="preserve"> </w:t>
      </w:r>
      <w:r>
        <w:rPr>
          <w:b/>
        </w:rPr>
        <w:t>Nantes</w:t>
      </w:r>
      <w:r>
        <w:rPr>
          <w:b/>
          <w:spacing w:val="-12"/>
        </w:rPr>
        <w:t xml:space="preserve"> </w:t>
      </w:r>
      <w:r>
        <w:rPr>
          <w:b/>
        </w:rPr>
        <w:t>Métropole</w:t>
      </w:r>
      <w:r>
        <w:rPr>
          <w:b/>
          <w:spacing w:val="-47"/>
        </w:rPr>
        <w:t xml:space="preserve"> </w:t>
      </w:r>
      <w:r>
        <w:rPr>
          <w:b/>
        </w:rPr>
        <w:t>au</w:t>
      </w:r>
      <w:r>
        <w:rPr>
          <w:b/>
          <w:spacing w:val="-2"/>
        </w:rPr>
        <w:t xml:space="preserve"> </w:t>
      </w:r>
      <w:r>
        <w:rPr>
          <w:b/>
        </w:rPr>
        <w:t>groupe</w:t>
      </w:r>
      <w:r>
        <w:rPr>
          <w:b/>
          <w:spacing w:val="-1"/>
        </w:rPr>
        <w:t xml:space="preserve"> </w:t>
      </w:r>
      <w:r>
        <w:rPr>
          <w:b/>
        </w:rPr>
        <w:t>Séché</w:t>
      </w:r>
      <w:r>
        <w:rPr>
          <w:b/>
          <w:spacing w:val="-3"/>
        </w:rPr>
        <w:t xml:space="preserve"> </w:t>
      </w:r>
      <w:r>
        <w:rPr>
          <w:b/>
        </w:rPr>
        <w:t>Environnement.</w:t>
      </w:r>
    </w:p>
    <w:p w:rsidR="00B161DE" w:rsidRDefault="00B161DE">
      <w:pPr>
        <w:pStyle w:val="Corpsdetexte"/>
        <w:spacing w:before="5"/>
        <w:rPr>
          <w:b/>
          <w:sz w:val="16"/>
        </w:rPr>
      </w:pPr>
    </w:p>
    <w:p w:rsidR="00B161DE" w:rsidRDefault="00FE664E">
      <w:pPr>
        <w:spacing w:before="1" w:line="276" w:lineRule="auto"/>
        <w:ind w:left="316" w:right="289"/>
        <w:jc w:val="both"/>
      </w:pPr>
      <w:r>
        <w:rPr>
          <w:color w:val="212121"/>
        </w:rPr>
        <w:t xml:space="preserve">En décembre 2024, </w:t>
      </w:r>
      <w:hyperlink r:id="rId8">
        <w:r>
          <w:rPr>
            <w:color w:val="212121"/>
          </w:rPr>
          <w:t xml:space="preserve">Séché Environnement </w:t>
        </w:r>
      </w:hyperlink>
      <w:r>
        <w:rPr>
          <w:color w:val="212121"/>
        </w:rPr>
        <w:t>annonçait être lauréat de la Délégation de Service Public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(DSP)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attribuée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par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Nantes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Métropole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ses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partenaires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po</w:t>
      </w:r>
      <w:r>
        <w:rPr>
          <w:color w:val="212121"/>
        </w:rPr>
        <w:t>ur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modernisation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l’extension</w:t>
      </w:r>
      <w:r>
        <w:rPr>
          <w:color w:val="212121"/>
          <w:spacing w:val="-13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centre</w:t>
      </w:r>
      <w:r>
        <w:rPr>
          <w:spacing w:val="-4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traitement</w:t>
      </w:r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valorisation</w:t>
      </w:r>
      <w:r>
        <w:rPr>
          <w:spacing w:val="-11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déchets</w:t>
      </w:r>
      <w:r>
        <w:rPr>
          <w:spacing w:val="-11"/>
        </w:rPr>
        <w:t xml:space="preserve"> </w:t>
      </w:r>
      <w:r>
        <w:t>(CTVD)</w:t>
      </w:r>
      <w:r>
        <w:rPr>
          <w:spacing w:val="-1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Prairie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Mauves.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Ce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projet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stratégique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pour</w:t>
      </w:r>
      <w:r>
        <w:rPr>
          <w:color w:val="212121"/>
          <w:spacing w:val="-48"/>
        </w:rPr>
        <w:t xml:space="preserve"> </w:t>
      </w:r>
      <w:r>
        <w:rPr>
          <w:color w:val="212121"/>
        </w:rPr>
        <w:t>le territoire a pour objectif d’assurer la gestion durable des déchets tout en optimisant la production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d’énergie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renouvelable.</w:t>
      </w:r>
    </w:p>
    <w:p w:rsidR="00B161DE" w:rsidRDefault="00B161DE">
      <w:pPr>
        <w:pStyle w:val="Corpsdetexte"/>
        <w:spacing w:before="5"/>
        <w:rPr>
          <w:sz w:val="16"/>
        </w:rPr>
      </w:pPr>
    </w:p>
    <w:p w:rsidR="00B161DE" w:rsidRDefault="00FE664E">
      <w:pPr>
        <w:pStyle w:val="Titre1"/>
      </w:pPr>
      <w:r>
        <w:rPr>
          <w:color w:val="212121"/>
        </w:rPr>
        <w:t>Un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projet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ambitieux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pour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transition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énergétique</w:t>
      </w:r>
    </w:p>
    <w:p w:rsidR="00B161DE" w:rsidRDefault="00B161DE">
      <w:pPr>
        <w:pStyle w:val="Corpsdetexte"/>
        <w:spacing w:before="8"/>
        <w:rPr>
          <w:b/>
          <w:sz w:val="19"/>
        </w:rPr>
      </w:pPr>
    </w:p>
    <w:p w:rsidR="00B161DE" w:rsidRDefault="00FE664E">
      <w:pPr>
        <w:spacing w:before="1"/>
        <w:ind w:left="316" w:right="294"/>
        <w:jc w:val="both"/>
      </w:pPr>
      <w:r>
        <w:t xml:space="preserve">Porté par des acteurs publics rassemblés au sein d’un Groupement d’Autorités </w:t>
      </w:r>
      <w:proofErr w:type="spellStart"/>
      <w:r>
        <w:t>Concédantes</w:t>
      </w:r>
      <w:proofErr w:type="spellEnd"/>
      <w:r>
        <w:t xml:space="preserve"> (GAC), le</w:t>
      </w:r>
      <w:r>
        <w:rPr>
          <w:spacing w:val="-47"/>
        </w:rPr>
        <w:t xml:space="preserve"> </w:t>
      </w:r>
      <w:r>
        <w:t>projet est à l’initiative de Nantes Métropole et de sept autres partenaires publics et collectivités</w:t>
      </w:r>
      <w:r>
        <w:rPr>
          <w:spacing w:val="1"/>
        </w:rPr>
        <w:t xml:space="preserve"> </w:t>
      </w:r>
      <w:r>
        <w:t>locales</w:t>
      </w:r>
      <w:hyperlink w:anchor="_bookmark0" w:history="1">
        <w:r>
          <w:rPr>
            <w:color w:val="212121"/>
            <w:vertAlign w:val="superscript"/>
          </w:rPr>
          <w:t>1</w:t>
        </w:r>
      </w:hyperlink>
      <w:r w:rsidR="003E397F">
        <w:rPr>
          <w:rStyle w:val="Appelnotedebasdep"/>
          <w:color w:val="212121"/>
          <w:spacing w:val="30"/>
        </w:rPr>
        <w:footnoteReference w:id="1"/>
      </w:r>
      <w:r>
        <w:rPr>
          <w:color w:val="212121"/>
          <w:spacing w:val="30"/>
        </w:rPr>
        <w:t xml:space="preserve"> </w:t>
      </w:r>
      <w:r>
        <w:t>dont</w:t>
      </w:r>
      <w:r>
        <w:rPr>
          <w:spacing w:val="-9"/>
        </w:rPr>
        <w:t xml:space="preserve"> </w:t>
      </w:r>
      <w:r>
        <w:t>trois</w:t>
      </w:r>
      <w:r>
        <w:rPr>
          <w:spacing w:val="-10"/>
        </w:rPr>
        <w:t xml:space="preserve"> </w:t>
      </w:r>
      <w:r>
        <w:t>syndicats</w:t>
      </w:r>
      <w:r>
        <w:rPr>
          <w:spacing w:val="-11"/>
        </w:rPr>
        <w:t xml:space="preserve"> </w:t>
      </w:r>
      <w:r>
        <w:t>mixtes</w:t>
      </w:r>
      <w:hyperlink w:anchor="_bookmark1" w:history="1">
        <w:r w:rsidR="003E397F">
          <w:rPr>
            <w:rStyle w:val="Appelnotedebasdep"/>
          </w:rPr>
          <w:footnoteReference w:id="2"/>
        </w:r>
        <w:r>
          <w:rPr>
            <w:color w:val="212121"/>
            <w:spacing w:val="-10"/>
          </w:rPr>
          <w:t xml:space="preserve"> </w:t>
        </w:r>
      </w:hyperlink>
      <w:r>
        <w:t>engagés</w:t>
      </w:r>
      <w:r>
        <w:rPr>
          <w:spacing w:val="-9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réduction,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gestion</w:t>
      </w:r>
      <w:r>
        <w:rPr>
          <w:spacing w:val="-10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traitement</w:t>
      </w:r>
      <w:r>
        <w:rPr>
          <w:spacing w:val="-9"/>
        </w:rPr>
        <w:t xml:space="preserve"> </w:t>
      </w:r>
      <w:r>
        <w:t>de</w:t>
      </w:r>
      <w:r>
        <w:t>s</w:t>
      </w:r>
      <w:r>
        <w:rPr>
          <w:spacing w:val="-9"/>
        </w:rPr>
        <w:t xml:space="preserve"> </w:t>
      </w:r>
      <w:r>
        <w:t>déchets.</w:t>
      </w:r>
    </w:p>
    <w:p w:rsidR="00B161DE" w:rsidRDefault="00B161DE">
      <w:pPr>
        <w:pStyle w:val="Corpsdetexte"/>
        <w:spacing w:before="10"/>
        <w:rPr>
          <w:sz w:val="21"/>
        </w:rPr>
      </w:pPr>
    </w:p>
    <w:p w:rsidR="00B161DE" w:rsidRDefault="00FE664E">
      <w:pPr>
        <w:spacing w:line="276" w:lineRule="auto"/>
        <w:ind w:left="316" w:right="290"/>
        <w:jc w:val="both"/>
      </w:pPr>
      <w:r>
        <w:t>Situé à l’est de Nantes, le centre de traitement et de valorisation des déchets (CTVD) de la Prairie de</w:t>
      </w:r>
      <w:r>
        <w:rPr>
          <w:spacing w:val="1"/>
        </w:rPr>
        <w:t xml:space="preserve"> </w:t>
      </w:r>
      <w:r>
        <w:t>Mauves est une unité de valorisation des déchets produisant de la vapeur permettant de produire de</w:t>
      </w:r>
      <w:r>
        <w:rPr>
          <w:spacing w:val="-47"/>
        </w:rPr>
        <w:t xml:space="preserve"> </w:t>
      </w:r>
      <w:r>
        <w:t>l’électricité et alimentant une partie des réseaux de chaleur métropolitains. Cette installation joue un</w:t>
      </w:r>
      <w:r>
        <w:rPr>
          <w:spacing w:val="-47"/>
        </w:rPr>
        <w:t xml:space="preserve"> </w:t>
      </w:r>
      <w:r>
        <w:rPr>
          <w:spacing w:val="-1"/>
        </w:rPr>
        <w:t>rôle</w:t>
      </w:r>
      <w:r>
        <w:rPr>
          <w:spacing w:val="-9"/>
        </w:rPr>
        <w:t xml:space="preserve"> </w:t>
      </w:r>
      <w:r>
        <w:rPr>
          <w:spacing w:val="-1"/>
        </w:rPr>
        <w:t>essentiel</w:t>
      </w:r>
      <w:r>
        <w:rPr>
          <w:spacing w:val="-10"/>
        </w:rPr>
        <w:t xml:space="preserve"> </w:t>
      </w:r>
      <w:r>
        <w:rPr>
          <w:spacing w:val="-1"/>
        </w:rPr>
        <w:t>dans</w:t>
      </w:r>
      <w:r>
        <w:rPr>
          <w:spacing w:val="-9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traitement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déchets</w:t>
      </w:r>
      <w:r>
        <w:rPr>
          <w:spacing w:val="-9"/>
        </w:rPr>
        <w:t xml:space="preserve"> </w:t>
      </w:r>
      <w:r>
        <w:t>ménagers</w:t>
      </w:r>
      <w:r>
        <w:rPr>
          <w:spacing w:val="-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assimilés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Métropole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collectivités</w:t>
      </w:r>
      <w:r>
        <w:rPr>
          <w:spacing w:val="-47"/>
        </w:rPr>
        <w:t xml:space="preserve"> </w:t>
      </w:r>
      <w:r>
        <w:t>partenaires du</w:t>
      </w:r>
      <w:r>
        <w:rPr>
          <w:spacing w:val="-2"/>
        </w:rPr>
        <w:t xml:space="preserve"> </w:t>
      </w:r>
      <w:r>
        <w:t>GAC.</w:t>
      </w:r>
    </w:p>
    <w:p w:rsidR="00B161DE" w:rsidRDefault="00B161DE">
      <w:pPr>
        <w:pStyle w:val="Corpsdetexte"/>
        <w:spacing w:before="6"/>
        <w:rPr>
          <w:sz w:val="16"/>
        </w:rPr>
      </w:pPr>
    </w:p>
    <w:p w:rsidR="00B161DE" w:rsidRDefault="00FE664E">
      <w:pPr>
        <w:ind w:left="316" w:right="291"/>
        <w:jc w:val="both"/>
      </w:pPr>
      <w:r>
        <w:rPr>
          <w:spacing w:val="-1"/>
        </w:rPr>
        <w:t>Actuellement,</w:t>
      </w:r>
      <w:r>
        <w:rPr>
          <w:spacing w:val="-14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CTVD</w:t>
      </w:r>
      <w:r>
        <w:rPr>
          <w:spacing w:val="-13"/>
        </w:rPr>
        <w:t xml:space="preserve"> </w:t>
      </w:r>
      <w:r>
        <w:t>tra</w:t>
      </w:r>
      <w:r>
        <w:t>ite</w:t>
      </w:r>
      <w:r>
        <w:rPr>
          <w:spacing w:val="-10"/>
        </w:rPr>
        <w:t xml:space="preserve"> </w:t>
      </w:r>
      <w:r>
        <w:t>environ</w:t>
      </w:r>
      <w:r>
        <w:rPr>
          <w:spacing w:val="-15"/>
        </w:rPr>
        <w:t xml:space="preserve"> </w:t>
      </w:r>
      <w:r>
        <w:t>140</w:t>
      </w:r>
      <w:r>
        <w:rPr>
          <w:spacing w:val="-11"/>
        </w:rPr>
        <w:t xml:space="preserve"> </w:t>
      </w:r>
      <w:r>
        <w:t>000</w:t>
      </w:r>
      <w:r>
        <w:rPr>
          <w:spacing w:val="-14"/>
        </w:rPr>
        <w:t xml:space="preserve"> </w:t>
      </w:r>
      <w:r>
        <w:t>tonnes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déchets</w:t>
      </w:r>
      <w:r>
        <w:rPr>
          <w:spacing w:val="-11"/>
        </w:rPr>
        <w:t xml:space="preserve"> </w:t>
      </w:r>
      <w:r>
        <w:t>par</w:t>
      </w:r>
      <w:r>
        <w:rPr>
          <w:spacing w:val="-12"/>
        </w:rPr>
        <w:t xml:space="preserve"> </w:t>
      </w:r>
      <w:r>
        <w:t>an.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modernisation</w:t>
      </w:r>
      <w:r>
        <w:rPr>
          <w:spacing w:val="-13"/>
        </w:rPr>
        <w:t xml:space="preserve"> </w:t>
      </w:r>
      <w:r>
        <w:t>portera</w:t>
      </w:r>
      <w:r>
        <w:rPr>
          <w:spacing w:val="-14"/>
        </w:rPr>
        <w:t xml:space="preserve"> </w:t>
      </w:r>
      <w:r>
        <w:t>cette</w:t>
      </w:r>
      <w:r>
        <w:rPr>
          <w:spacing w:val="-47"/>
        </w:rPr>
        <w:t xml:space="preserve"> </w:t>
      </w:r>
      <w:r>
        <w:rPr>
          <w:spacing w:val="-1"/>
        </w:rPr>
        <w:t>capacité</w:t>
      </w:r>
      <w:r>
        <w:rPr>
          <w:spacing w:val="-9"/>
        </w:rPr>
        <w:t xml:space="preserve"> </w:t>
      </w:r>
      <w:r>
        <w:rPr>
          <w:spacing w:val="-1"/>
        </w:rPr>
        <w:t>à</w:t>
      </w:r>
      <w:r>
        <w:rPr>
          <w:spacing w:val="-12"/>
        </w:rPr>
        <w:t xml:space="preserve"> </w:t>
      </w:r>
      <w:r>
        <w:rPr>
          <w:spacing w:val="-1"/>
        </w:rPr>
        <w:t>270</w:t>
      </w:r>
      <w:r>
        <w:rPr>
          <w:spacing w:val="-11"/>
        </w:rPr>
        <w:t xml:space="preserve"> </w:t>
      </w:r>
      <w:r>
        <w:rPr>
          <w:spacing w:val="-1"/>
        </w:rPr>
        <w:t>000</w:t>
      </w:r>
      <w:r>
        <w:rPr>
          <w:spacing w:val="-8"/>
        </w:rPr>
        <w:t xml:space="preserve"> </w:t>
      </w:r>
      <w:r>
        <w:rPr>
          <w:spacing w:val="-1"/>
        </w:rPr>
        <w:t>tonnes</w:t>
      </w:r>
      <w:r>
        <w:rPr>
          <w:spacing w:val="-9"/>
        </w:rPr>
        <w:t xml:space="preserve"> </w:t>
      </w:r>
      <w:r>
        <w:t>annuelles,</w:t>
      </w:r>
      <w:r>
        <w:rPr>
          <w:spacing w:val="-9"/>
        </w:rPr>
        <w:t xml:space="preserve"> </w:t>
      </w:r>
      <w:r>
        <w:t>répondant</w:t>
      </w:r>
      <w:r>
        <w:rPr>
          <w:spacing w:val="-8"/>
        </w:rPr>
        <w:t xml:space="preserve"> </w:t>
      </w:r>
      <w:r>
        <w:t>ainsi</w:t>
      </w:r>
      <w:r>
        <w:rPr>
          <w:spacing w:val="-10"/>
        </w:rPr>
        <w:t xml:space="preserve"> </w:t>
      </w:r>
      <w:r>
        <w:t>aux</w:t>
      </w:r>
      <w:r>
        <w:rPr>
          <w:spacing w:val="-9"/>
        </w:rPr>
        <w:t xml:space="preserve"> </w:t>
      </w:r>
      <w:r>
        <w:t>besoins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1,5</w:t>
      </w:r>
      <w:r>
        <w:rPr>
          <w:spacing w:val="-11"/>
        </w:rPr>
        <w:t xml:space="preserve"> </w:t>
      </w:r>
      <w:r>
        <w:t>millions</w:t>
      </w:r>
      <w:r>
        <w:rPr>
          <w:spacing w:val="-9"/>
        </w:rPr>
        <w:t xml:space="preserve"> </w:t>
      </w:r>
      <w:r>
        <w:t>d’habitants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Nantes</w:t>
      </w:r>
      <w:r>
        <w:rPr>
          <w:spacing w:val="-47"/>
        </w:rPr>
        <w:t xml:space="preserve"> </w:t>
      </w:r>
      <w:r>
        <w:t>Métropole et des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collectivités</w:t>
      </w:r>
      <w:r>
        <w:rPr>
          <w:spacing w:val="-2"/>
        </w:rPr>
        <w:t xml:space="preserve"> </w:t>
      </w:r>
      <w:r>
        <w:t>partenaires.</w:t>
      </w:r>
    </w:p>
    <w:p w:rsidR="00B161DE" w:rsidRDefault="00B161DE">
      <w:pPr>
        <w:pStyle w:val="Corpsdetexte"/>
        <w:spacing w:before="1"/>
        <w:rPr>
          <w:sz w:val="22"/>
        </w:rPr>
      </w:pPr>
    </w:p>
    <w:p w:rsidR="00B161DE" w:rsidRDefault="00FE664E" w:rsidP="00F61B8A">
      <w:pPr>
        <w:spacing w:line="273" w:lineRule="auto"/>
        <w:ind w:left="316" w:right="291"/>
        <w:jc w:val="both"/>
      </w:pPr>
      <w:r>
        <w:rPr>
          <w:color w:val="212121"/>
        </w:rPr>
        <w:t>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terme,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site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produira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l’électricité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pour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plus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25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000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foyers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couvrira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plus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75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%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besoins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chaleur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du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réseau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urbain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Centre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Loire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du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réseau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chaleur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Bellevue-</w:t>
      </w:r>
      <w:proofErr w:type="spellStart"/>
      <w:r>
        <w:rPr>
          <w:color w:val="212121"/>
        </w:rPr>
        <w:t>Chantenay</w:t>
      </w:r>
      <w:proofErr w:type="spellEnd"/>
      <w:r>
        <w:rPr>
          <w:color w:val="212121"/>
        </w:rPr>
        <w:t>,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avec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une</w:t>
      </w:r>
      <w:r w:rsidR="00F61B8A">
        <w:rPr>
          <w:color w:val="212121"/>
        </w:rPr>
        <w:t xml:space="preserve"> </w:t>
      </w:r>
      <w:r>
        <w:rPr>
          <w:color w:val="212121"/>
        </w:rPr>
        <w:t>puissance garantie de 48 MW. De plus, elle fournira du froid en période estivale, avec une puissance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garantie de 10 MW. Ce projet permettra de doubler la performance énergétique de l’installation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actuelle.</w:t>
      </w:r>
    </w:p>
    <w:p w:rsidR="00B161DE" w:rsidRDefault="00B161DE">
      <w:pPr>
        <w:pStyle w:val="Corpsdetexte"/>
        <w:spacing w:before="6"/>
        <w:rPr>
          <w:sz w:val="16"/>
        </w:rPr>
      </w:pPr>
    </w:p>
    <w:p w:rsidR="00B161DE" w:rsidRPr="003E397F" w:rsidRDefault="00FE664E" w:rsidP="003E397F">
      <w:pPr>
        <w:pStyle w:val="Corpsdetexte"/>
        <w:ind w:left="284"/>
        <w:rPr>
          <w:b/>
        </w:rPr>
      </w:pPr>
      <w:r w:rsidRPr="003E397F">
        <w:rPr>
          <w:b/>
        </w:rPr>
        <w:t>Un financement syndiqué par un consortium bancair</w:t>
      </w:r>
      <w:r w:rsidRPr="003E397F">
        <w:rPr>
          <w:b/>
        </w:rPr>
        <w:t>e engagé dans le développement durable des</w:t>
      </w:r>
      <w:r w:rsidRPr="003E397F">
        <w:rPr>
          <w:b/>
          <w:spacing w:val="1"/>
        </w:rPr>
        <w:t xml:space="preserve"> </w:t>
      </w:r>
      <w:r w:rsidRPr="003E397F">
        <w:rPr>
          <w:b/>
        </w:rPr>
        <w:t>territoires</w:t>
      </w:r>
    </w:p>
    <w:p w:rsidR="00B161DE" w:rsidRDefault="00B161DE">
      <w:pPr>
        <w:pStyle w:val="Corpsdetexte"/>
        <w:spacing w:before="8"/>
        <w:rPr>
          <w:b/>
          <w:sz w:val="16"/>
        </w:rPr>
      </w:pPr>
    </w:p>
    <w:p w:rsidR="00B161DE" w:rsidRDefault="00FE664E">
      <w:pPr>
        <w:spacing w:before="1"/>
        <w:ind w:left="316" w:right="292"/>
        <w:jc w:val="both"/>
      </w:pPr>
      <w:r>
        <w:t>Le projet, d’un montant global de plus de 300 M€, est financé à hauteur de 160 M€ par un prêt</w:t>
      </w:r>
      <w:r>
        <w:rPr>
          <w:spacing w:val="1"/>
        </w:rPr>
        <w:t xml:space="preserve"> </w:t>
      </w:r>
      <w:r>
        <w:t>syndiqué entre quatre banques, toutes impliquées dans le financement des acteurs publics et privés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territoires.</w:t>
      </w:r>
      <w:r>
        <w:rPr>
          <w:spacing w:val="1"/>
        </w:rPr>
        <w:t xml:space="preserve"> </w:t>
      </w:r>
      <w:r>
        <w:t>Caisse</w:t>
      </w:r>
      <w:r>
        <w:rPr>
          <w:spacing w:val="1"/>
        </w:rPr>
        <w:t xml:space="preserve"> </w:t>
      </w:r>
      <w:r>
        <w:t>d’Epargne</w:t>
      </w:r>
      <w:r>
        <w:rPr>
          <w:spacing w:val="1"/>
        </w:rPr>
        <w:t xml:space="preserve"> </w:t>
      </w:r>
      <w:r>
        <w:t>Ile-de-France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Caisse</w:t>
      </w:r>
      <w:r>
        <w:rPr>
          <w:spacing w:val="1"/>
        </w:rPr>
        <w:t xml:space="preserve"> </w:t>
      </w:r>
      <w:r>
        <w:t>d’Epargne</w:t>
      </w:r>
      <w:r>
        <w:rPr>
          <w:spacing w:val="1"/>
        </w:rPr>
        <w:t xml:space="preserve"> </w:t>
      </w:r>
      <w:r>
        <w:t>Bretagne</w:t>
      </w:r>
      <w:r>
        <w:rPr>
          <w:spacing w:val="1"/>
        </w:rPr>
        <w:t xml:space="preserve"> </w:t>
      </w:r>
      <w:r>
        <w:t>Pays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Loire,</w:t>
      </w:r>
      <w:r>
        <w:rPr>
          <w:spacing w:val="1"/>
        </w:rPr>
        <w:t xml:space="preserve"> </w:t>
      </w:r>
      <w:r>
        <w:t xml:space="preserve">coordinateurs, </w:t>
      </w:r>
      <w:proofErr w:type="gramStart"/>
      <w:r>
        <w:t>ont</w:t>
      </w:r>
      <w:proofErr w:type="gramEnd"/>
      <w:r>
        <w:t xml:space="preserve"> </w:t>
      </w:r>
      <w:proofErr w:type="spellStart"/>
      <w:r>
        <w:t>co</w:t>
      </w:r>
      <w:proofErr w:type="spellEnd"/>
      <w:r>
        <w:t>-arrangé aux côtés d’</w:t>
      </w:r>
      <w:proofErr w:type="spellStart"/>
      <w:r>
        <w:t>Arkéa</w:t>
      </w:r>
      <w:proofErr w:type="spellEnd"/>
      <w:r>
        <w:t xml:space="preserve"> Banque Entreprises &amp; Institutionnels et </w:t>
      </w:r>
      <w:proofErr w:type="spellStart"/>
      <w:r>
        <w:t>Bpifrance</w:t>
      </w:r>
      <w:proofErr w:type="spellEnd"/>
      <w:r>
        <w:t xml:space="preserve"> ce</w:t>
      </w:r>
      <w:r>
        <w:rPr>
          <w:spacing w:val="1"/>
        </w:rPr>
        <w:t xml:space="preserve"> </w:t>
      </w:r>
      <w:r>
        <w:lastRenderedPageBreak/>
        <w:t>projet</w:t>
      </w:r>
      <w:r>
        <w:rPr>
          <w:spacing w:val="-3"/>
        </w:rPr>
        <w:t xml:space="preserve"> </w:t>
      </w:r>
      <w:r>
        <w:t>d’envergure.</w:t>
      </w:r>
    </w:p>
    <w:p w:rsidR="00B161DE" w:rsidRDefault="00B161DE">
      <w:pPr>
        <w:pStyle w:val="Corpsdetexte"/>
        <w:spacing w:before="1"/>
        <w:rPr>
          <w:sz w:val="22"/>
        </w:rPr>
      </w:pPr>
    </w:p>
    <w:p w:rsidR="00B161DE" w:rsidRDefault="00FE664E">
      <w:pPr>
        <w:spacing w:before="1"/>
        <w:ind w:left="316" w:right="289"/>
        <w:jc w:val="both"/>
      </w:pPr>
      <w:r>
        <w:t>Ce</w:t>
      </w:r>
      <w:r>
        <w:rPr>
          <w:spacing w:val="1"/>
        </w:rPr>
        <w:t xml:space="preserve"> </w:t>
      </w:r>
      <w:r>
        <w:t>financement</w:t>
      </w:r>
      <w:r>
        <w:rPr>
          <w:spacing w:val="1"/>
        </w:rPr>
        <w:t xml:space="preserve"> </w:t>
      </w:r>
      <w:r>
        <w:t>bancaire</w:t>
      </w:r>
      <w:r>
        <w:rPr>
          <w:spacing w:val="1"/>
        </w:rPr>
        <w:t xml:space="preserve"> </w:t>
      </w:r>
      <w:r>
        <w:t>vient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complément</w:t>
      </w:r>
      <w:r>
        <w:rPr>
          <w:spacing w:val="1"/>
        </w:rPr>
        <w:t xml:space="preserve"> </w:t>
      </w:r>
      <w:r>
        <w:t>de</w:t>
      </w:r>
      <w:r>
        <w:t>s</w:t>
      </w:r>
      <w:r>
        <w:rPr>
          <w:spacing w:val="1"/>
        </w:rPr>
        <w:t xml:space="preserve"> </w:t>
      </w:r>
      <w:r>
        <w:t>147</w:t>
      </w:r>
      <w:r>
        <w:rPr>
          <w:spacing w:val="1"/>
        </w:rPr>
        <w:t xml:space="preserve"> </w:t>
      </w:r>
      <w:r>
        <w:t>M€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subventions</w:t>
      </w:r>
      <w:r>
        <w:rPr>
          <w:spacing w:val="1"/>
        </w:rPr>
        <w:t xml:space="preserve"> </w:t>
      </w:r>
      <w:r>
        <w:t>accordées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 xml:space="preserve">Groupement d’Autorités </w:t>
      </w:r>
      <w:proofErr w:type="spellStart"/>
      <w:r>
        <w:t>Concédantes</w:t>
      </w:r>
      <w:proofErr w:type="spellEnd"/>
      <w:r>
        <w:t xml:space="preserve"> et d’un apport en fonds propres de 14,9 M€ du groupement</w:t>
      </w:r>
      <w:r>
        <w:rPr>
          <w:spacing w:val="1"/>
        </w:rPr>
        <w:t xml:space="preserve"> </w:t>
      </w:r>
      <w:r>
        <w:t>lauréat.</w:t>
      </w:r>
    </w:p>
    <w:p w:rsidR="00B161DE" w:rsidRDefault="00B161DE">
      <w:pPr>
        <w:pStyle w:val="Corpsdetexte"/>
        <w:spacing w:before="10"/>
        <w:rPr>
          <w:sz w:val="21"/>
        </w:rPr>
      </w:pPr>
    </w:p>
    <w:p w:rsidR="00B161DE" w:rsidRDefault="00FE664E">
      <w:pPr>
        <w:pStyle w:val="Titre1"/>
      </w:pPr>
      <w:r>
        <w:rPr>
          <w:color w:val="212121"/>
        </w:rPr>
        <w:t>Une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mise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service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2029</w:t>
      </w:r>
    </w:p>
    <w:p w:rsidR="00B161DE" w:rsidRDefault="00B161DE">
      <w:pPr>
        <w:pStyle w:val="Corpsdetexte"/>
        <w:spacing w:before="9"/>
        <w:rPr>
          <w:b/>
          <w:sz w:val="19"/>
        </w:rPr>
      </w:pPr>
    </w:p>
    <w:p w:rsidR="00B161DE" w:rsidRDefault="00FE664E">
      <w:pPr>
        <w:ind w:left="316" w:right="290"/>
        <w:jc w:val="both"/>
      </w:pPr>
      <w:r>
        <w:t>Les travaux de modernisation débuteront en 2026, avec un déploiement progressif des nouvelles</w:t>
      </w:r>
      <w:r>
        <w:rPr>
          <w:spacing w:val="1"/>
        </w:rPr>
        <w:t xml:space="preserve"> </w:t>
      </w:r>
      <w:r>
        <w:t>infrastructures. Pendant toute la durée des travaux, le site continuera d’assurer le traitement des</w:t>
      </w:r>
      <w:r>
        <w:rPr>
          <w:spacing w:val="1"/>
        </w:rPr>
        <w:t xml:space="preserve"> </w:t>
      </w:r>
      <w:r>
        <w:t>déchets afin de garantir la continuité du service public. L’ob</w:t>
      </w:r>
      <w:r>
        <w:t>jectif est d’atteindre la mise en service</w:t>
      </w:r>
      <w:r>
        <w:rPr>
          <w:spacing w:val="1"/>
        </w:rPr>
        <w:t xml:space="preserve"> </w:t>
      </w:r>
      <w:r>
        <w:t>industrielle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l’Unité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Valorisation</w:t>
      </w:r>
      <w:r>
        <w:rPr>
          <w:spacing w:val="-10"/>
        </w:rPr>
        <w:t xml:space="preserve"> </w:t>
      </w:r>
      <w:r>
        <w:t>Énergétique</w:t>
      </w:r>
      <w:r>
        <w:rPr>
          <w:spacing w:val="-11"/>
        </w:rPr>
        <w:t xml:space="preserve"> </w:t>
      </w:r>
      <w:r>
        <w:t>modernisée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juillet</w:t>
      </w:r>
      <w:r>
        <w:rPr>
          <w:spacing w:val="-11"/>
        </w:rPr>
        <w:t xml:space="preserve"> </w:t>
      </w:r>
      <w:r>
        <w:t>2029,</w:t>
      </w:r>
      <w:r>
        <w:rPr>
          <w:spacing w:val="-9"/>
        </w:rPr>
        <w:t xml:space="preserve"> </w:t>
      </w:r>
      <w:r>
        <w:t>permettant</w:t>
      </w:r>
      <w:r>
        <w:rPr>
          <w:spacing w:val="-10"/>
        </w:rPr>
        <w:t xml:space="preserve"> </w:t>
      </w:r>
      <w:r>
        <w:t>ainsi</w:t>
      </w:r>
      <w:r>
        <w:rPr>
          <w:spacing w:val="-12"/>
        </w:rPr>
        <w:t xml:space="preserve"> </w:t>
      </w:r>
      <w:r>
        <w:t>d’offrir</w:t>
      </w:r>
      <w:r>
        <w:rPr>
          <w:spacing w:val="-48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territoire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installation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performante,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écologique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mieux</w:t>
      </w:r>
      <w:r>
        <w:rPr>
          <w:spacing w:val="1"/>
        </w:rPr>
        <w:t xml:space="preserve"> </w:t>
      </w:r>
      <w:r>
        <w:t>adaptée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défis</w:t>
      </w:r>
      <w:r>
        <w:rPr>
          <w:spacing w:val="1"/>
        </w:rPr>
        <w:t xml:space="preserve"> </w:t>
      </w:r>
      <w:r>
        <w:t>environnementaux</w:t>
      </w:r>
      <w:r>
        <w:t>.</w:t>
      </w:r>
    </w:p>
    <w:p w:rsidR="00B161DE" w:rsidRDefault="00B161DE">
      <w:pPr>
        <w:pStyle w:val="Corpsdetexte"/>
        <w:spacing w:before="2"/>
        <w:rPr>
          <w:sz w:val="22"/>
        </w:rPr>
      </w:pPr>
    </w:p>
    <w:p w:rsidR="00B161DE" w:rsidRDefault="00FE664E">
      <w:pPr>
        <w:ind w:left="316" w:right="290"/>
        <w:jc w:val="both"/>
        <w:rPr>
          <w:i/>
        </w:rPr>
      </w:pPr>
      <w:r>
        <w:rPr>
          <w:b/>
        </w:rPr>
        <w:t>Benjamin</w:t>
      </w:r>
      <w:r>
        <w:rPr>
          <w:b/>
          <w:spacing w:val="1"/>
        </w:rPr>
        <w:t xml:space="preserve"> </w:t>
      </w:r>
      <w:r>
        <w:rPr>
          <w:b/>
        </w:rPr>
        <w:t>DAHERON,</w:t>
      </w:r>
      <w:r>
        <w:rPr>
          <w:b/>
          <w:spacing w:val="1"/>
        </w:rPr>
        <w:t xml:space="preserve"> </w:t>
      </w:r>
      <w:r>
        <w:rPr>
          <w:b/>
        </w:rPr>
        <w:t>Direction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Transition</w:t>
      </w:r>
      <w:r>
        <w:rPr>
          <w:b/>
          <w:spacing w:val="1"/>
        </w:rPr>
        <w:t xml:space="preserve"> </w:t>
      </w:r>
      <w:r>
        <w:rPr>
          <w:b/>
        </w:rPr>
        <w:t>Environnementale</w:t>
      </w:r>
      <w:r>
        <w:rPr>
          <w:b/>
          <w:spacing w:val="1"/>
        </w:rPr>
        <w:t xml:space="preserve"> </w:t>
      </w:r>
      <w:r>
        <w:rPr>
          <w:b/>
        </w:rPr>
        <w:t>d’ABEI</w:t>
      </w:r>
      <w:r>
        <w:rPr>
          <w:b/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i/>
        </w:rPr>
        <w:t>«</w:t>
      </w:r>
      <w:r>
        <w:rPr>
          <w:i/>
          <w:spacing w:val="1"/>
        </w:rPr>
        <w:t xml:space="preserve"> </w:t>
      </w:r>
      <w:r>
        <w:rPr>
          <w:i/>
        </w:rPr>
        <w:t>Financer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accompagner les transitions dans les territoires est au cœur des missions d’</w:t>
      </w:r>
      <w:proofErr w:type="spellStart"/>
      <w:r>
        <w:rPr>
          <w:i/>
        </w:rPr>
        <w:t>Arkéa</w:t>
      </w:r>
      <w:proofErr w:type="spellEnd"/>
      <w:r>
        <w:rPr>
          <w:i/>
        </w:rPr>
        <w:t xml:space="preserve"> Banque Entreprises</w:t>
      </w:r>
      <w:r>
        <w:rPr>
          <w:i/>
          <w:spacing w:val="1"/>
        </w:rPr>
        <w:t xml:space="preserve"> </w:t>
      </w:r>
      <w:r>
        <w:rPr>
          <w:i/>
        </w:rPr>
        <w:t>et Institutionnels, tant pour les entreprises que pour l’immobilier et les collectivités. Cette ambition est</w:t>
      </w:r>
      <w:r>
        <w:rPr>
          <w:i/>
          <w:spacing w:val="-47"/>
        </w:rPr>
        <w:t xml:space="preserve"> </w:t>
      </w:r>
      <w:r>
        <w:rPr>
          <w:i/>
        </w:rPr>
        <w:t>rappelée</w:t>
      </w:r>
      <w:r>
        <w:rPr>
          <w:i/>
          <w:spacing w:val="-9"/>
        </w:rPr>
        <w:t xml:space="preserve"> </w:t>
      </w:r>
      <w:r>
        <w:rPr>
          <w:i/>
        </w:rPr>
        <w:t>avec</w:t>
      </w:r>
      <w:r>
        <w:rPr>
          <w:i/>
          <w:spacing w:val="-9"/>
        </w:rPr>
        <w:t xml:space="preserve"> </w:t>
      </w:r>
      <w:r>
        <w:rPr>
          <w:i/>
        </w:rPr>
        <w:t>force</w:t>
      </w:r>
      <w:r>
        <w:rPr>
          <w:i/>
          <w:spacing w:val="-9"/>
        </w:rPr>
        <w:t xml:space="preserve"> </w:t>
      </w:r>
      <w:r>
        <w:rPr>
          <w:i/>
        </w:rPr>
        <w:t>dans</w:t>
      </w:r>
      <w:r>
        <w:rPr>
          <w:i/>
          <w:spacing w:val="-8"/>
        </w:rPr>
        <w:t xml:space="preserve"> </w:t>
      </w:r>
      <w:r>
        <w:rPr>
          <w:i/>
        </w:rPr>
        <w:t>le</w:t>
      </w:r>
      <w:r>
        <w:rPr>
          <w:i/>
          <w:spacing w:val="-11"/>
        </w:rPr>
        <w:t xml:space="preserve"> </w:t>
      </w:r>
      <w:r>
        <w:rPr>
          <w:i/>
        </w:rPr>
        <w:t>plan</w:t>
      </w:r>
      <w:r>
        <w:rPr>
          <w:i/>
          <w:spacing w:val="-9"/>
        </w:rPr>
        <w:t xml:space="preserve"> </w:t>
      </w:r>
      <w:r>
        <w:rPr>
          <w:i/>
        </w:rPr>
        <w:t>stratégique</w:t>
      </w:r>
      <w:r>
        <w:rPr>
          <w:i/>
          <w:spacing w:val="-8"/>
        </w:rPr>
        <w:t xml:space="preserve"> </w:t>
      </w:r>
      <w:r>
        <w:rPr>
          <w:i/>
        </w:rPr>
        <w:t>«</w:t>
      </w:r>
      <w:r>
        <w:rPr>
          <w:i/>
          <w:spacing w:val="-2"/>
        </w:rPr>
        <w:t xml:space="preserve"> </w:t>
      </w:r>
      <w:r>
        <w:rPr>
          <w:i/>
        </w:rPr>
        <w:t>Faire</w:t>
      </w:r>
      <w:r>
        <w:rPr>
          <w:i/>
          <w:spacing w:val="-10"/>
        </w:rPr>
        <w:t xml:space="preserve"> </w:t>
      </w:r>
      <w:r>
        <w:rPr>
          <w:i/>
        </w:rPr>
        <w:t>2030</w:t>
      </w:r>
      <w:r>
        <w:rPr>
          <w:i/>
          <w:spacing w:val="1"/>
        </w:rPr>
        <w:t xml:space="preserve"> </w:t>
      </w:r>
      <w:r>
        <w:rPr>
          <w:i/>
        </w:rPr>
        <w:t>»</w:t>
      </w:r>
      <w:r>
        <w:rPr>
          <w:i/>
          <w:spacing w:val="-11"/>
        </w:rPr>
        <w:t xml:space="preserve"> </w:t>
      </w:r>
      <w:r>
        <w:rPr>
          <w:i/>
        </w:rPr>
        <w:t>du</w:t>
      </w:r>
      <w:r>
        <w:rPr>
          <w:i/>
          <w:spacing w:val="-9"/>
        </w:rPr>
        <w:t xml:space="preserve"> </w:t>
      </w:r>
      <w:r>
        <w:rPr>
          <w:i/>
        </w:rPr>
        <w:t>groupe</w:t>
      </w:r>
      <w:r>
        <w:rPr>
          <w:i/>
          <w:spacing w:val="-8"/>
        </w:rPr>
        <w:t xml:space="preserve"> </w:t>
      </w:r>
      <w:r>
        <w:rPr>
          <w:i/>
        </w:rPr>
        <w:t>Crédit</w:t>
      </w:r>
      <w:r>
        <w:rPr>
          <w:i/>
          <w:spacing w:val="-10"/>
        </w:rPr>
        <w:t xml:space="preserve"> </w:t>
      </w:r>
      <w:r>
        <w:rPr>
          <w:i/>
        </w:rPr>
        <w:t>Mutuel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Arkéa</w:t>
      </w:r>
      <w:proofErr w:type="spellEnd"/>
      <w:r>
        <w:rPr>
          <w:i/>
        </w:rPr>
        <w:t>.</w:t>
      </w:r>
      <w:r>
        <w:rPr>
          <w:i/>
          <w:spacing w:val="-1"/>
        </w:rPr>
        <w:t xml:space="preserve"> </w:t>
      </w:r>
      <w:r>
        <w:rPr>
          <w:i/>
        </w:rPr>
        <w:t>Ainsi,</w:t>
      </w:r>
      <w:r>
        <w:rPr>
          <w:i/>
          <w:spacing w:val="-8"/>
        </w:rPr>
        <w:t xml:space="preserve"> </w:t>
      </w:r>
      <w:r>
        <w:rPr>
          <w:i/>
        </w:rPr>
        <w:t>notre</w:t>
      </w:r>
      <w:r>
        <w:rPr>
          <w:i/>
          <w:spacing w:val="-47"/>
        </w:rPr>
        <w:t xml:space="preserve"> </w:t>
      </w:r>
      <w:r>
        <w:rPr>
          <w:i/>
        </w:rPr>
        <w:t>Direction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Transition</w:t>
      </w:r>
      <w:r>
        <w:rPr>
          <w:i/>
          <w:spacing w:val="1"/>
        </w:rPr>
        <w:t xml:space="preserve"> </w:t>
      </w:r>
      <w:r>
        <w:rPr>
          <w:i/>
        </w:rPr>
        <w:t>Environnementale</w:t>
      </w:r>
      <w:r>
        <w:rPr>
          <w:i/>
          <w:spacing w:val="1"/>
        </w:rPr>
        <w:t xml:space="preserve"> </w:t>
      </w:r>
      <w:r>
        <w:rPr>
          <w:i/>
        </w:rPr>
        <w:t>finance</w:t>
      </w:r>
      <w:r>
        <w:rPr>
          <w:i/>
          <w:spacing w:val="1"/>
        </w:rPr>
        <w:t xml:space="preserve"> </w:t>
      </w:r>
      <w:r>
        <w:rPr>
          <w:i/>
        </w:rPr>
        <w:t>plus</w:t>
      </w:r>
      <w:r>
        <w:rPr>
          <w:i/>
          <w:spacing w:val="1"/>
        </w:rPr>
        <w:t xml:space="preserve"> </w:t>
      </w:r>
      <w:r>
        <w:rPr>
          <w:i/>
        </w:rPr>
        <w:t>d’1,2</w:t>
      </w:r>
      <w:r>
        <w:rPr>
          <w:i/>
          <w:spacing w:val="1"/>
        </w:rPr>
        <w:t xml:space="preserve"> </w:t>
      </w:r>
      <w:r>
        <w:rPr>
          <w:i/>
        </w:rPr>
        <w:t>Md€</w:t>
      </w:r>
      <w:r>
        <w:rPr>
          <w:i/>
          <w:spacing w:val="1"/>
        </w:rPr>
        <w:t xml:space="preserve"> </w:t>
      </w:r>
      <w:r>
        <w:rPr>
          <w:i/>
        </w:rPr>
        <w:t>d’encours pour</w:t>
      </w:r>
      <w:r>
        <w:rPr>
          <w:i/>
          <w:spacing w:val="1"/>
        </w:rPr>
        <w:t xml:space="preserve"> </w:t>
      </w:r>
      <w:r>
        <w:rPr>
          <w:i/>
        </w:rPr>
        <w:t>des</w:t>
      </w:r>
      <w:r>
        <w:rPr>
          <w:i/>
          <w:spacing w:val="1"/>
        </w:rPr>
        <w:t xml:space="preserve"> </w:t>
      </w:r>
      <w:r>
        <w:rPr>
          <w:i/>
        </w:rPr>
        <w:t>projets</w:t>
      </w:r>
      <w:r>
        <w:rPr>
          <w:i/>
          <w:spacing w:val="1"/>
        </w:rPr>
        <w:t xml:space="preserve"> </w:t>
      </w:r>
      <w:r>
        <w:rPr>
          <w:i/>
        </w:rPr>
        <w:t>d’énergies renouvelables et d’infrastructures énergétiques, de toutes tailles et notamment ceux à</w:t>
      </w:r>
      <w:r>
        <w:rPr>
          <w:i/>
          <w:spacing w:val="1"/>
        </w:rPr>
        <w:t xml:space="preserve"> </w:t>
      </w:r>
      <w:r>
        <w:rPr>
          <w:i/>
        </w:rPr>
        <w:t>dimension locale.</w:t>
      </w:r>
      <w:r>
        <w:rPr>
          <w:i/>
          <w:spacing w:val="1"/>
        </w:rPr>
        <w:t xml:space="preserve"> </w:t>
      </w:r>
      <w:r>
        <w:rPr>
          <w:i/>
        </w:rPr>
        <w:t>Nous sommes particulièrement fiers de participer à ce projet structurant pour le</w:t>
      </w:r>
      <w:r>
        <w:rPr>
          <w:i/>
          <w:spacing w:val="1"/>
        </w:rPr>
        <w:t xml:space="preserve"> </w:t>
      </w:r>
      <w:r>
        <w:rPr>
          <w:i/>
        </w:rPr>
        <w:t>territoire</w:t>
      </w:r>
      <w:r>
        <w:rPr>
          <w:i/>
          <w:spacing w:val="-2"/>
        </w:rPr>
        <w:t xml:space="preserve"> </w:t>
      </w:r>
      <w:r>
        <w:rPr>
          <w:i/>
        </w:rPr>
        <w:t>nantais,</w:t>
      </w:r>
      <w:r>
        <w:rPr>
          <w:i/>
          <w:spacing w:val="-3"/>
        </w:rPr>
        <w:t xml:space="preserve"> </w:t>
      </w:r>
      <w:r>
        <w:rPr>
          <w:i/>
        </w:rPr>
        <w:t>et</w:t>
      </w:r>
      <w:r>
        <w:rPr>
          <w:i/>
          <w:spacing w:val="-1"/>
        </w:rPr>
        <w:t xml:space="preserve"> </w:t>
      </w:r>
      <w:r>
        <w:rPr>
          <w:i/>
        </w:rPr>
        <w:t>d’illustrer</w:t>
      </w:r>
      <w:r>
        <w:rPr>
          <w:i/>
          <w:spacing w:val="-3"/>
        </w:rPr>
        <w:t xml:space="preserve"> </w:t>
      </w:r>
      <w:r>
        <w:rPr>
          <w:i/>
        </w:rPr>
        <w:t>ainsi</w:t>
      </w:r>
      <w:r>
        <w:rPr>
          <w:i/>
          <w:spacing w:val="-1"/>
        </w:rPr>
        <w:t xml:space="preserve"> </w:t>
      </w:r>
      <w:r>
        <w:rPr>
          <w:i/>
        </w:rPr>
        <w:t>notre</w:t>
      </w:r>
      <w:r>
        <w:rPr>
          <w:i/>
          <w:spacing w:val="-1"/>
        </w:rPr>
        <w:t xml:space="preserve"> </w:t>
      </w:r>
      <w:r>
        <w:rPr>
          <w:i/>
        </w:rPr>
        <w:t>engagement</w:t>
      </w:r>
      <w:r>
        <w:rPr>
          <w:i/>
          <w:spacing w:val="-5"/>
        </w:rPr>
        <w:t xml:space="preserve"> </w:t>
      </w:r>
      <w:r>
        <w:rPr>
          <w:i/>
        </w:rPr>
        <w:t>pour une</w:t>
      </w:r>
      <w:r>
        <w:rPr>
          <w:i/>
          <w:spacing w:val="-1"/>
        </w:rPr>
        <w:t xml:space="preserve"> </w:t>
      </w:r>
      <w:r>
        <w:rPr>
          <w:i/>
        </w:rPr>
        <w:t>transition</w:t>
      </w:r>
      <w:r>
        <w:rPr>
          <w:i/>
          <w:spacing w:val="-3"/>
        </w:rPr>
        <w:t xml:space="preserve"> </w:t>
      </w:r>
      <w:r>
        <w:rPr>
          <w:i/>
        </w:rPr>
        <w:t>énergétique</w:t>
      </w:r>
      <w:r>
        <w:rPr>
          <w:i/>
          <w:spacing w:val="-1"/>
        </w:rPr>
        <w:t xml:space="preserve"> </w:t>
      </w:r>
      <w:r>
        <w:rPr>
          <w:i/>
        </w:rPr>
        <w:t>durable.</w:t>
      </w:r>
      <w:r>
        <w:rPr>
          <w:i/>
          <w:spacing w:val="-2"/>
        </w:rPr>
        <w:t xml:space="preserve"> </w:t>
      </w:r>
      <w:r>
        <w:rPr>
          <w:i/>
        </w:rPr>
        <w:t>»</w:t>
      </w:r>
    </w:p>
    <w:p w:rsidR="00B161DE" w:rsidRDefault="00B161DE">
      <w:pPr>
        <w:pStyle w:val="Corpsdetexte"/>
        <w:rPr>
          <w:i/>
          <w:sz w:val="22"/>
        </w:rPr>
      </w:pPr>
    </w:p>
    <w:p w:rsidR="00B161DE" w:rsidRDefault="00FE664E">
      <w:pPr>
        <w:ind w:left="316" w:right="291"/>
        <w:jc w:val="both"/>
        <w:rPr>
          <w:i/>
        </w:rPr>
      </w:pPr>
      <w:r>
        <w:rPr>
          <w:b/>
        </w:rPr>
        <w:t>Lorenz WILSIUS – Directeur de Clientèles – Financements de Projets Infra et Actifs Immobilier à la</w:t>
      </w:r>
      <w:r>
        <w:rPr>
          <w:b/>
          <w:spacing w:val="1"/>
        </w:rPr>
        <w:t xml:space="preserve"> </w:t>
      </w:r>
      <w:r>
        <w:rPr>
          <w:b/>
        </w:rPr>
        <w:t>Caisse</w:t>
      </w:r>
      <w:r>
        <w:rPr>
          <w:b/>
          <w:spacing w:val="-7"/>
        </w:rPr>
        <w:t xml:space="preserve"> </w:t>
      </w:r>
      <w:r>
        <w:rPr>
          <w:b/>
        </w:rPr>
        <w:t>d’Epargne</w:t>
      </w:r>
      <w:r>
        <w:rPr>
          <w:b/>
          <w:spacing w:val="-10"/>
        </w:rPr>
        <w:t xml:space="preserve"> </w:t>
      </w:r>
      <w:r>
        <w:rPr>
          <w:b/>
        </w:rPr>
        <w:t>Ile-de-France</w:t>
      </w:r>
      <w:r>
        <w:rPr>
          <w:b/>
          <w:spacing w:val="-2"/>
        </w:rPr>
        <w:t xml:space="preserve"> </w:t>
      </w:r>
      <w:r>
        <w:t>:</w:t>
      </w:r>
      <w:r>
        <w:rPr>
          <w:spacing w:val="-8"/>
        </w:rPr>
        <w:t xml:space="preserve"> </w:t>
      </w:r>
      <w:r>
        <w:rPr>
          <w:i/>
        </w:rPr>
        <w:t>«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Caisse</w:t>
      </w:r>
      <w:r>
        <w:rPr>
          <w:i/>
          <w:spacing w:val="-8"/>
        </w:rPr>
        <w:t xml:space="preserve"> </w:t>
      </w:r>
      <w:r>
        <w:rPr>
          <w:i/>
        </w:rPr>
        <w:t>d’Epargne</w:t>
      </w:r>
      <w:r>
        <w:rPr>
          <w:i/>
          <w:spacing w:val="-10"/>
        </w:rPr>
        <w:t xml:space="preserve"> </w:t>
      </w:r>
      <w:r>
        <w:rPr>
          <w:i/>
        </w:rPr>
        <w:t>Ile-de-France</w:t>
      </w:r>
      <w:r>
        <w:rPr>
          <w:i/>
          <w:spacing w:val="-7"/>
        </w:rPr>
        <w:t xml:space="preserve"> </w:t>
      </w:r>
      <w:r>
        <w:rPr>
          <w:i/>
        </w:rPr>
        <w:t>est</w:t>
      </w:r>
      <w:r>
        <w:rPr>
          <w:i/>
          <w:spacing w:val="-8"/>
        </w:rPr>
        <w:t xml:space="preserve"> </w:t>
      </w:r>
      <w:r>
        <w:rPr>
          <w:i/>
        </w:rPr>
        <w:t>fière</w:t>
      </w:r>
      <w:r>
        <w:rPr>
          <w:i/>
          <w:spacing w:val="-6"/>
        </w:rPr>
        <w:t xml:space="preserve"> </w:t>
      </w:r>
      <w:r>
        <w:rPr>
          <w:i/>
        </w:rPr>
        <w:t>d’être</w:t>
      </w:r>
      <w:r>
        <w:rPr>
          <w:i/>
          <w:spacing w:val="-6"/>
        </w:rPr>
        <w:t xml:space="preserve"> </w:t>
      </w:r>
      <w:r>
        <w:rPr>
          <w:i/>
        </w:rPr>
        <w:t>aux</w:t>
      </w:r>
      <w:r>
        <w:rPr>
          <w:i/>
          <w:spacing w:val="-8"/>
        </w:rPr>
        <w:t xml:space="preserve"> </w:t>
      </w:r>
      <w:r>
        <w:rPr>
          <w:i/>
        </w:rPr>
        <w:t>côtés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Séché</w:t>
      </w:r>
      <w:r>
        <w:rPr>
          <w:i/>
          <w:spacing w:val="-47"/>
        </w:rPr>
        <w:t xml:space="preserve"> </w:t>
      </w:r>
      <w:r>
        <w:rPr>
          <w:i/>
        </w:rPr>
        <w:t>Environnement</w:t>
      </w:r>
      <w:r>
        <w:rPr>
          <w:i/>
          <w:spacing w:val="1"/>
        </w:rPr>
        <w:t xml:space="preserve"> </w:t>
      </w:r>
      <w:r>
        <w:rPr>
          <w:i/>
        </w:rPr>
        <w:t>sur</w:t>
      </w:r>
      <w:r>
        <w:rPr>
          <w:i/>
          <w:spacing w:val="1"/>
        </w:rPr>
        <w:t xml:space="preserve"> </w:t>
      </w:r>
      <w:r>
        <w:rPr>
          <w:i/>
        </w:rPr>
        <w:t>cette</w:t>
      </w:r>
      <w:r>
        <w:rPr>
          <w:i/>
          <w:spacing w:val="1"/>
        </w:rPr>
        <w:t xml:space="preserve"> </w:t>
      </w:r>
      <w:r>
        <w:rPr>
          <w:i/>
        </w:rPr>
        <w:t>ambitieuse</w:t>
      </w:r>
      <w:r>
        <w:rPr>
          <w:i/>
          <w:spacing w:val="1"/>
        </w:rPr>
        <w:t xml:space="preserve"> </w:t>
      </w:r>
      <w:r>
        <w:rPr>
          <w:i/>
        </w:rPr>
        <w:t>opération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modernisation</w:t>
      </w:r>
      <w:r>
        <w:rPr>
          <w:i/>
          <w:spacing w:val="1"/>
        </w:rPr>
        <w:t xml:space="preserve"> </w:t>
      </w:r>
      <w:r>
        <w:rPr>
          <w:i/>
        </w:rPr>
        <w:t>du</w:t>
      </w:r>
      <w:r>
        <w:rPr>
          <w:i/>
          <w:spacing w:val="1"/>
        </w:rPr>
        <w:t xml:space="preserve"> </w:t>
      </w:r>
      <w:r>
        <w:rPr>
          <w:i/>
        </w:rPr>
        <w:t>centre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traitement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valorisation</w:t>
      </w:r>
      <w:r>
        <w:rPr>
          <w:i/>
          <w:spacing w:val="1"/>
        </w:rPr>
        <w:t xml:space="preserve"> </w:t>
      </w:r>
      <w:r>
        <w:rPr>
          <w:i/>
        </w:rPr>
        <w:t>des</w:t>
      </w:r>
      <w:r>
        <w:rPr>
          <w:i/>
          <w:spacing w:val="1"/>
        </w:rPr>
        <w:t xml:space="preserve"> </w:t>
      </w:r>
      <w:r>
        <w:rPr>
          <w:i/>
        </w:rPr>
        <w:t>déchets</w:t>
      </w:r>
      <w:r>
        <w:rPr>
          <w:i/>
          <w:spacing w:val="1"/>
        </w:rPr>
        <w:t xml:space="preserve"> </w:t>
      </w:r>
      <w:r>
        <w:rPr>
          <w:i/>
        </w:rPr>
        <w:t>du</w:t>
      </w:r>
      <w:r>
        <w:rPr>
          <w:i/>
          <w:spacing w:val="1"/>
        </w:rPr>
        <w:t xml:space="preserve"> </w:t>
      </w:r>
      <w:r>
        <w:rPr>
          <w:i/>
        </w:rPr>
        <w:t>CTVD</w:t>
      </w:r>
      <w:r>
        <w:rPr>
          <w:i/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Prairie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Mauves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Ce</w:t>
      </w:r>
      <w:r>
        <w:rPr>
          <w:i/>
          <w:spacing w:val="1"/>
        </w:rPr>
        <w:t xml:space="preserve"> </w:t>
      </w:r>
      <w:r>
        <w:rPr>
          <w:i/>
        </w:rPr>
        <w:t>projet</w:t>
      </w:r>
      <w:r>
        <w:rPr>
          <w:i/>
          <w:spacing w:val="1"/>
        </w:rPr>
        <w:t xml:space="preserve"> </w:t>
      </w:r>
      <w:r>
        <w:rPr>
          <w:i/>
        </w:rPr>
        <w:t>permettra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contribuer</w:t>
      </w:r>
      <w:r>
        <w:rPr>
          <w:i/>
          <w:spacing w:val="1"/>
        </w:rPr>
        <w:t xml:space="preserve"> </w:t>
      </w:r>
      <w:r>
        <w:rPr>
          <w:i/>
        </w:rPr>
        <w:t>significativement à la</w:t>
      </w:r>
      <w:r>
        <w:rPr>
          <w:i/>
        </w:rPr>
        <w:t xml:space="preserve"> transition énergétique du territoire ainsi qu’à l’autonomie énergétique des</w:t>
      </w:r>
      <w:r>
        <w:rPr>
          <w:i/>
          <w:spacing w:val="1"/>
        </w:rPr>
        <w:t xml:space="preserve"> </w:t>
      </w:r>
      <w:r>
        <w:rPr>
          <w:i/>
        </w:rPr>
        <w:t>habitants</w:t>
      </w:r>
      <w:r>
        <w:rPr>
          <w:i/>
          <w:spacing w:val="-1"/>
        </w:rPr>
        <w:t xml:space="preserve"> </w:t>
      </w:r>
      <w:r>
        <w:rPr>
          <w:i/>
        </w:rPr>
        <w:t>de la</w:t>
      </w:r>
      <w:r>
        <w:rPr>
          <w:i/>
          <w:spacing w:val="-1"/>
        </w:rPr>
        <w:t xml:space="preserve"> </w:t>
      </w:r>
      <w:r>
        <w:rPr>
          <w:i/>
        </w:rPr>
        <w:t>métropole</w:t>
      </w:r>
      <w:r>
        <w:rPr>
          <w:i/>
          <w:spacing w:val="-1"/>
        </w:rPr>
        <w:t xml:space="preserve"> </w:t>
      </w:r>
      <w:r>
        <w:rPr>
          <w:i/>
        </w:rPr>
        <w:t>nantaise.</w:t>
      </w:r>
    </w:p>
    <w:p w:rsidR="00B161DE" w:rsidRDefault="00FE664E">
      <w:pPr>
        <w:ind w:left="316" w:right="292"/>
        <w:jc w:val="both"/>
        <w:rPr>
          <w:i/>
        </w:rPr>
      </w:pPr>
      <w:r>
        <w:rPr>
          <w:i/>
        </w:rPr>
        <w:t xml:space="preserve">La </w:t>
      </w:r>
      <w:hyperlink r:id="rId9">
        <w:r>
          <w:rPr>
            <w:i/>
          </w:rPr>
          <w:t>Caisse Epargne Ile-de-France</w:t>
        </w:r>
      </w:hyperlink>
      <w:r>
        <w:rPr>
          <w:i/>
        </w:rPr>
        <w:t xml:space="preserve"> est une banque engagée sur les enjeux RSE et notamment s</w:t>
      </w:r>
      <w:r>
        <w:rPr>
          <w:i/>
        </w:rPr>
        <w:t>ur la</w:t>
      </w:r>
      <w:r>
        <w:rPr>
          <w:i/>
          <w:spacing w:val="1"/>
        </w:rPr>
        <w:t xml:space="preserve"> </w:t>
      </w:r>
      <w:r>
        <w:rPr>
          <w:i/>
        </w:rPr>
        <w:t>Transition Energétique. Forte de sa Labellisation Afnor RSE** obtenu en 2024 et du développement</w:t>
      </w:r>
      <w:r>
        <w:rPr>
          <w:i/>
          <w:spacing w:val="1"/>
        </w:rPr>
        <w:t xml:space="preserve"> </w:t>
      </w:r>
      <w:r>
        <w:rPr>
          <w:i/>
        </w:rPr>
        <w:t>d’une ingénierie financière agile, elle finance, avec ses partenaires, de nombreux projets dans les</w:t>
      </w:r>
      <w:r>
        <w:rPr>
          <w:i/>
          <w:spacing w:val="1"/>
        </w:rPr>
        <w:t xml:space="preserve"> </w:t>
      </w:r>
      <w:r>
        <w:rPr>
          <w:i/>
        </w:rPr>
        <w:t>secteurs</w:t>
      </w:r>
      <w:r>
        <w:rPr>
          <w:i/>
          <w:spacing w:val="-1"/>
        </w:rPr>
        <w:t xml:space="preserve"> </w:t>
      </w:r>
      <w:r>
        <w:rPr>
          <w:i/>
        </w:rPr>
        <w:t>des</w:t>
      </w:r>
      <w:r>
        <w:rPr>
          <w:i/>
          <w:spacing w:val="-3"/>
        </w:rPr>
        <w:t xml:space="preserve"> </w:t>
      </w:r>
      <w:r>
        <w:rPr>
          <w:i/>
        </w:rPr>
        <w:t>énergies</w:t>
      </w:r>
      <w:r>
        <w:rPr>
          <w:i/>
          <w:spacing w:val="-3"/>
        </w:rPr>
        <w:t xml:space="preserve"> </w:t>
      </w:r>
      <w:r>
        <w:rPr>
          <w:i/>
        </w:rPr>
        <w:t>renouvelables, de</w:t>
      </w:r>
      <w:r>
        <w:rPr>
          <w:i/>
          <w:spacing w:val="-1"/>
        </w:rPr>
        <w:t xml:space="preserve"> </w:t>
      </w:r>
      <w:r>
        <w:rPr>
          <w:i/>
        </w:rPr>
        <w:t>l’efficacité</w:t>
      </w:r>
      <w:r>
        <w:rPr>
          <w:i/>
          <w:spacing w:val="-1"/>
        </w:rPr>
        <w:t xml:space="preserve"> </w:t>
      </w:r>
      <w:r>
        <w:rPr>
          <w:i/>
        </w:rPr>
        <w:t>énergétique</w:t>
      </w:r>
      <w:r>
        <w:rPr>
          <w:i/>
          <w:spacing w:val="-3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mobilité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décarbonée</w:t>
      </w:r>
      <w:proofErr w:type="spellEnd"/>
      <w:r>
        <w:rPr>
          <w:i/>
        </w:rPr>
        <w:t>. »</w:t>
      </w:r>
    </w:p>
    <w:p w:rsidR="00B161DE" w:rsidRDefault="00B161DE">
      <w:pPr>
        <w:pStyle w:val="Corpsdetexte"/>
        <w:spacing w:before="1"/>
        <w:rPr>
          <w:i/>
          <w:sz w:val="22"/>
        </w:rPr>
      </w:pPr>
    </w:p>
    <w:p w:rsidR="00B161DE" w:rsidRDefault="00FE664E" w:rsidP="00F61B8A">
      <w:pPr>
        <w:ind w:left="316" w:right="291"/>
        <w:jc w:val="both"/>
        <w:rPr>
          <w:i/>
        </w:rPr>
      </w:pPr>
      <w:r>
        <w:rPr>
          <w:b/>
        </w:rPr>
        <w:t>Chloé</w:t>
      </w:r>
      <w:r>
        <w:rPr>
          <w:b/>
          <w:spacing w:val="-7"/>
        </w:rPr>
        <w:t xml:space="preserve"> </w:t>
      </w:r>
      <w:r>
        <w:rPr>
          <w:b/>
        </w:rPr>
        <w:t>POLETTI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</w:rPr>
        <w:t>Ingénieure</w:t>
      </w:r>
      <w:r>
        <w:rPr>
          <w:b/>
          <w:spacing w:val="-6"/>
        </w:rPr>
        <w:t xml:space="preserve"> </w:t>
      </w:r>
      <w:r>
        <w:rPr>
          <w:b/>
        </w:rPr>
        <w:t>d’Affaires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Financements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Projets</w:t>
      </w:r>
      <w:r>
        <w:rPr>
          <w:b/>
          <w:spacing w:val="-8"/>
        </w:rPr>
        <w:t xml:space="preserve"> </w:t>
      </w:r>
      <w:r>
        <w:rPr>
          <w:b/>
        </w:rPr>
        <w:t>Infra</w:t>
      </w:r>
      <w:r>
        <w:rPr>
          <w:b/>
          <w:spacing w:val="-6"/>
        </w:rPr>
        <w:t xml:space="preserve"> </w:t>
      </w:r>
      <w:r>
        <w:rPr>
          <w:b/>
        </w:rPr>
        <w:t>et</w:t>
      </w:r>
      <w:r>
        <w:rPr>
          <w:b/>
          <w:spacing w:val="-6"/>
        </w:rPr>
        <w:t xml:space="preserve"> </w:t>
      </w:r>
      <w:r>
        <w:rPr>
          <w:b/>
        </w:rPr>
        <w:t>Actifs</w:t>
      </w:r>
      <w:r>
        <w:rPr>
          <w:b/>
          <w:spacing w:val="-7"/>
        </w:rPr>
        <w:t xml:space="preserve"> </w:t>
      </w:r>
      <w:r>
        <w:rPr>
          <w:b/>
        </w:rPr>
        <w:t>à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Caisse</w:t>
      </w:r>
      <w:r>
        <w:rPr>
          <w:b/>
          <w:spacing w:val="-6"/>
        </w:rPr>
        <w:t xml:space="preserve"> </w:t>
      </w:r>
      <w:r>
        <w:rPr>
          <w:b/>
        </w:rPr>
        <w:t>d’Epargne</w:t>
      </w:r>
      <w:r>
        <w:rPr>
          <w:b/>
          <w:spacing w:val="-48"/>
        </w:rPr>
        <w:t xml:space="preserve"> </w:t>
      </w:r>
      <w:r>
        <w:rPr>
          <w:b/>
        </w:rPr>
        <w:t xml:space="preserve">Bretagne Pays de Loire </w:t>
      </w:r>
      <w:r>
        <w:t xml:space="preserve">: </w:t>
      </w:r>
      <w:r>
        <w:rPr>
          <w:i/>
        </w:rPr>
        <w:t>« La Caisse d’Epargne Bretagne Pays de Loire a vocation à accompagner les</w:t>
      </w:r>
      <w:r>
        <w:rPr>
          <w:i/>
          <w:spacing w:val="1"/>
        </w:rPr>
        <w:t xml:space="preserve"> </w:t>
      </w:r>
      <w:r>
        <w:rPr>
          <w:i/>
        </w:rPr>
        <w:t>projets de son territoire. Nous sommes donc ravis de contribuer à la modernisation de ce CTVD situé à</w:t>
      </w:r>
      <w:r>
        <w:rPr>
          <w:i/>
          <w:spacing w:val="-47"/>
        </w:rPr>
        <w:t xml:space="preserve"> </w:t>
      </w:r>
      <w:r>
        <w:rPr>
          <w:i/>
        </w:rPr>
        <w:t>l’Est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2"/>
        </w:rPr>
        <w:t xml:space="preserve"> </w:t>
      </w:r>
      <w:r>
        <w:rPr>
          <w:i/>
        </w:rPr>
        <w:t>Nantes,</w:t>
      </w:r>
      <w:r>
        <w:rPr>
          <w:i/>
          <w:spacing w:val="2"/>
        </w:rPr>
        <w:t xml:space="preserve"> </w:t>
      </w:r>
      <w:r>
        <w:rPr>
          <w:i/>
        </w:rPr>
        <w:t>aux</w:t>
      </w:r>
      <w:r>
        <w:rPr>
          <w:i/>
          <w:spacing w:val="2"/>
        </w:rPr>
        <w:t xml:space="preserve"> </w:t>
      </w:r>
      <w:r>
        <w:rPr>
          <w:i/>
        </w:rPr>
        <w:t>côtés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2"/>
        </w:rPr>
        <w:t xml:space="preserve"> </w:t>
      </w:r>
      <w:r>
        <w:rPr>
          <w:i/>
        </w:rPr>
        <w:t>Séché</w:t>
      </w:r>
      <w:r>
        <w:rPr>
          <w:i/>
          <w:spacing w:val="2"/>
        </w:rPr>
        <w:t xml:space="preserve"> </w:t>
      </w:r>
      <w:r>
        <w:rPr>
          <w:i/>
        </w:rPr>
        <w:t>Environnement.</w:t>
      </w:r>
      <w:r>
        <w:rPr>
          <w:i/>
          <w:spacing w:val="1"/>
        </w:rPr>
        <w:t xml:space="preserve"> </w:t>
      </w:r>
      <w:r>
        <w:rPr>
          <w:i/>
        </w:rPr>
        <w:t>Elle</w:t>
      </w:r>
      <w:r>
        <w:rPr>
          <w:i/>
          <w:spacing w:val="2"/>
        </w:rPr>
        <w:t xml:space="preserve"> </w:t>
      </w:r>
      <w:r>
        <w:rPr>
          <w:i/>
        </w:rPr>
        <w:t>contribuera</w:t>
      </w:r>
      <w:r>
        <w:rPr>
          <w:i/>
          <w:spacing w:val="1"/>
        </w:rPr>
        <w:t xml:space="preserve"> </w:t>
      </w:r>
      <w:r>
        <w:rPr>
          <w:i/>
        </w:rPr>
        <w:t>à l’autonomie</w:t>
      </w:r>
      <w:r>
        <w:rPr>
          <w:i/>
          <w:spacing w:val="2"/>
        </w:rPr>
        <w:t xml:space="preserve"> </w:t>
      </w:r>
      <w:r>
        <w:rPr>
          <w:i/>
        </w:rPr>
        <w:t>énergétique</w:t>
      </w:r>
      <w:r>
        <w:rPr>
          <w:i/>
          <w:spacing w:val="6"/>
        </w:rPr>
        <w:t xml:space="preserve"> </w:t>
      </w:r>
      <w:r>
        <w:rPr>
          <w:i/>
        </w:rPr>
        <w:t>et</w:t>
      </w:r>
      <w:r>
        <w:rPr>
          <w:i/>
          <w:spacing w:val="2"/>
        </w:rPr>
        <w:t xml:space="preserve"> </w:t>
      </w:r>
      <w:r>
        <w:rPr>
          <w:i/>
        </w:rPr>
        <w:t>à la</w:t>
      </w:r>
      <w:r w:rsidR="00F61B8A">
        <w:rPr>
          <w:i/>
        </w:rPr>
        <w:t xml:space="preserve"> </w:t>
      </w:r>
      <w:r>
        <w:rPr>
          <w:i/>
        </w:rPr>
        <w:t>transition</w:t>
      </w:r>
      <w:r>
        <w:rPr>
          <w:i/>
          <w:spacing w:val="4"/>
        </w:rPr>
        <w:t xml:space="preserve"> </w:t>
      </w:r>
      <w:r>
        <w:rPr>
          <w:i/>
        </w:rPr>
        <w:t>environnementale</w:t>
      </w:r>
      <w:r>
        <w:rPr>
          <w:i/>
          <w:spacing w:val="6"/>
        </w:rPr>
        <w:t xml:space="preserve"> </w:t>
      </w:r>
      <w:r>
        <w:rPr>
          <w:i/>
        </w:rPr>
        <w:t>dans</w:t>
      </w:r>
      <w:r>
        <w:rPr>
          <w:i/>
          <w:spacing w:val="6"/>
        </w:rPr>
        <w:t xml:space="preserve"> </w:t>
      </w:r>
      <w:r>
        <w:rPr>
          <w:i/>
        </w:rPr>
        <w:t>l</w:t>
      </w:r>
      <w:r>
        <w:rPr>
          <w:i/>
        </w:rPr>
        <w:t>aquelle</w:t>
      </w:r>
      <w:r>
        <w:rPr>
          <w:i/>
          <w:spacing w:val="5"/>
        </w:rPr>
        <w:t xml:space="preserve"> </w:t>
      </w:r>
      <w:r>
        <w:rPr>
          <w:i/>
        </w:rPr>
        <w:t>la</w:t>
      </w:r>
      <w:r>
        <w:rPr>
          <w:i/>
          <w:spacing w:val="5"/>
        </w:rPr>
        <w:t xml:space="preserve"> </w:t>
      </w:r>
      <w:r>
        <w:rPr>
          <w:i/>
        </w:rPr>
        <w:t>Caisse</w:t>
      </w:r>
      <w:r>
        <w:rPr>
          <w:i/>
          <w:spacing w:val="4"/>
        </w:rPr>
        <w:t xml:space="preserve"> </w:t>
      </w:r>
      <w:r>
        <w:rPr>
          <w:i/>
        </w:rPr>
        <w:t>d’Epargne</w:t>
      </w:r>
      <w:r>
        <w:rPr>
          <w:i/>
          <w:spacing w:val="5"/>
        </w:rPr>
        <w:t xml:space="preserve"> </w:t>
      </w:r>
      <w:r>
        <w:rPr>
          <w:i/>
        </w:rPr>
        <w:t>Bretagne</w:t>
      </w:r>
      <w:r>
        <w:rPr>
          <w:i/>
          <w:spacing w:val="3"/>
        </w:rPr>
        <w:t xml:space="preserve"> </w:t>
      </w:r>
      <w:r>
        <w:rPr>
          <w:i/>
        </w:rPr>
        <w:t>Pays</w:t>
      </w:r>
      <w:r>
        <w:rPr>
          <w:i/>
          <w:spacing w:val="6"/>
        </w:rPr>
        <w:t xml:space="preserve"> </w:t>
      </w:r>
      <w:r>
        <w:rPr>
          <w:i/>
        </w:rPr>
        <w:t>de</w:t>
      </w:r>
      <w:r>
        <w:rPr>
          <w:i/>
          <w:spacing w:val="3"/>
        </w:rPr>
        <w:t xml:space="preserve"> </w:t>
      </w:r>
      <w:r>
        <w:rPr>
          <w:i/>
        </w:rPr>
        <w:t>Loire</w:t>
      </w:r>
      <w:r>
        <w:rPr>
          <w:i/>
          <w:spacing w:val="3"/>
        </w:rPr>
        <w:t xml:space="preserve"> </w:t>
      </w:r>
      <w:r>
        <w:rPr>
          <w:i/>
        </w:rPr>
        <w:t>est</w:t>
      </w:r>
      <w:r>
        <w:rPr>
          <w:i/>
          <w:spacing w:val="6"/>
        </w:rPr>
        <w:t xml:space="preserve"> </w:t>
      </w:r>
      <w:r>
        <w:rPr>
          <w:i/>
        </w:rPr>
        <w:t>pleinement</w:t>
      </w:r>
    </w:p>
    <w:p w:rsidR="00B161DE" w:rsidRDefault="00FE664E">
      <w:pPr>
        <w:ind w:left="316"/>
        <w:rPr>
          <w:i/>
        </w:rPr>
      </w:pPr>
      <w:proofErr w:type="gramStart"/>
      <w:r>
        <w:rPr>
          <w:i/>
        </w:rPr>
        <w:t>engagée</w:t>
      </w:r>
      <w:proofErr w:type="gramEnd"/>
      <w:r>
        <w:rPr>
          <w:i/>
        </w:rPr>
        <w:t>.</w:t>
      </w:r>
      <w:r>
        <w:rPr>
          <w:i/>
          <w:spacing w:val="-2"/>
        </w:rPr>
        <w:t xml:space="preserve"> </w:t>
      </w:r>
      <w:r>
        <w:rPr>
          <w:i/>
        </w:rPr>
        <w:t>»</w:t>
      </w:r>
    </w:p>
    <w:p w:rsidR="00B161DE" w:rsidRDefault="00B161DE">
      <w:pPr>
        <w:pStyle w:val="Corpsdetexte"/>
        <w:spacing w:before="1"/>
        <w:rPr>
          <w:i/>
          <w:sz w:val="22"/>
        </w:rPr>
      </w:pPr>
    </w:p>
    <w:p w:rsidR="00B161DE" w:rsidRDefault="00FE664E">
      <w:pPr>
        <w:ind w:left="316" w:right="292"/>
        <w:jc w:val="both"/>
        <w:rPr>
          <w:i/>
        </w:rPr>
      </w:pPr>
      <w:r>
        <w:rPr>
          <w:b/>
        </w:rPr>
        <w:t xml:space="preserve">Benoît RIGOT - Directeur Régional Pays de la Loire de </w:t>
      </w:r>
      <w:proofErr w:type="spellStart"/>
      <w:r>
        <w:rPr>
          <w:b/>
        </w:rPr>
        <w:t>Bpifrance</w:t>
      </w:r>
      <w:proofErr w:type="spellEnd"/>
      <w:r>
        <w:rPr>
          <w:b/>
        </w:rPr>
        <w:t xml:space="preserve"> : </w:t>
      </w:r>
      <w:r>
        <w:rPr>
          <w:i/>
        </w:rPr>
        <w:t>« En tant que banque du climat,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Bpifrance</w:t>
      </w:r>
      <w:proofErr w:type="spellEnd"/>
      <w:r>
        <w:rPr>
          <w:i/>
        </w:rPr>
        <w:t xml:space="preserve"> est fière de contribuer au financement de ce projet structurant pour la métropole nantaise.</w:t>
      </w:r>
      <w:r>
        <w:rPr>
          <w:i/>
          <w:spacing w:val="1"/>
        </w:rPr>
        <w:t xml:space="preserve"> </w:t>
      </w:r>
      <w:r>
        <w:rPr>
          <w:i/>
        </w:rPr>
        <w:t>La modernisation du CTVD de la Prairie de Mauves incarne une réponse concrète aux enjeux de</w:t>
      </w:r>
      <w:r>
        <w:rPr>
          <w:i/>
          <w:spacing w:val="1"/>
        </w:rPr>
        <w:t xml:space="preserve"> </w:t>
      </w:r>
      <w:r>
        <w:rPr>
          <w:i/>
        </w:rPr>
        <w:t>transition énergétique et d’économie circulaire : elle illustr</w:t>
      </w:r>
      <w:r>
        <w:rPr>
          <w:i/>
        </w:rPr>
        <w:t>e notre engagement à accompagner, aux</w:t>
      </w:r>
      <w:r>
        <w:rPr>
          <w:i/>
          <w:spacing w:val="1"/>
        </w:rPr>
        <w:t xml:space="preserve"> </w:t>
      </w:r>
      <w:r>
        <w:rPr>
          <w:i/>
        </w:rPr>
        <w:t>côtés des collectivités et des entreprises, des infrastructures résilientes et durables, au service des</w:t>
      </w:r>
      <w:r>
        <w:rPr>
          <w:i/>
          <w:spacing w:val="1"/>
        </w:rPr>
        <w:t xml:space="preserve"> </w:t>
      </w:r>
      <w:r>
        <w:rPr>
          <w:i/>
        </w:rPr>
        <w:t>territoires. »</w:t>
      </w:r>
    </w:p>
    <w:p w:rsidR="00B161DE" w:rsidRDefault="00B161DE">
      <w:pPr>
        <w:pStyle w:val="Corpsdetexte"/>
        <w:spacing w:before="11"/>
        <w:rPr>
          <w:i/>
          <w:sz w:val="21"/>
        </w:rPr>
      </w:pPr>
    </w:p>
    <w:p w:rsidR="00B161DE" w:rsidRDefault="00FE664E">
      <w:pPr>
        <w:ind w:left="316"/>
        <w:jc w:val="both"/>
      </w:pPr>
      <w:r>
        <w:t>Le</w:t>
      </w:r>
      <w:r>
        <w:rPr>
          <w:spacing w:val="-1"/>
        </w:rPr>
        <w:t xml:space="preserve"> </w:t>
      </w:r>
      <w:r>
        <w:t>pool</w:t>
      </w:r>
      <w:r>
        <w:rPr>
          <w:spacing w:val="-4"/>
        </w:rPr>
        <w:t xml:space="preserve"> </w:t>
      </w:r>
      <w:r>
        <w:t>bancaire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été accompagné par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Cabinet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PARDIEU</w:t>
      </w:r>
      <w:r>
        <w:rPr>
          <w:spacing w:val="-1"/>
        </w:rPr>
        <w:t xml:space="preserve"> </w:t>
      </w:r>
      <w:r>
        <w:t>BROCAS</w:t>
      </w:r>
      <w:r>
        <w:rPr>
          <w:spacing w:val="-4"/>
        </w:rPr>
        <w:t xml:space="preserve"> </w:t>
      </w:r>
      <w:r>
        <w:t>MAFFEI</w:t>
      </w:r>
      <w:r>
        <w:rPr>
          <w:spacing w:val="-4"/>
        </w:rPr>
        <w:t xml:space="preserve"> </w:t>
      </w:r>
      <w:r>
        <w:t>A.A.R.P.I.</w:t>
      </w:r>
    </w:p>
    <w:p w:rsidR="00B161DE" w:rsidRDefault="00B161DE">
      <w:pPr>
        <w:pStyle w:val="Corpsdetexte"/>
        <w:spacing w:before="2"/>
        <w:rPr>
          <w:sz w:val="18"/>
        </w:rPr>
      </w:pPr>
    </w:p>
    <w:p w:rsidR="00B161DE" w:rsidRDefault="00FE664E">
      <w:pPr>
        <w:pStyle w:val="Titre2"/>
        <w:jc w:val="left"/>
        <w:rPr>
          <w:u w:val="none"/>
        </w:rPr>
      </w:pPr>
      <w:r>
        <w:t>A</w:t>
      </w:r>
      <w:r>
        <w:rPr>
          <w:spacing w:val="-4"/>
        </w:rPr>
        <w:t xml:space="preserve"> </w:t>
      </w:r>
      <w:r>
        <w:t>propos</w:t>
      </w:r>
      <w:r>
        <w:rPr>
          <w:spacing w:val="-4"/>
        </w:rPr>
        <w:t xml:space="preserve"> </w:t>
      </w:r>
      <w:r>
        <w:t>d’</w:t>
      </w:r>
      <w:proofErr w:type="spellStart"/>
      <w:r>
        <w:t>Arkéa</w:t>
      </w:r>
      <w:proofErr w:type="spellEnd"/>
      <w:r>
        <w:rPr>
          <w:spacing w:val="-4"/>
        </w:rPr>
        <w:t xml:space="preserve"> </w:t>
      </w:r>
      <w:r>
        <w:t>Banque</w:t>
      </w:r>
      <w:r>
        <w:rPr>
          <w:spacing w:val="-3"/>
        </w:rPr>
        <w:t xml:space="preserve"> </w:t>
      </w:r>
      <w:r>
        <w:t>Entreprises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Institutionnels</w:t>
      </w:r>
    </w:p>
    <w:p w:rsidR="00B161DE" w:rsidRDefault="00FE664E">
      <w:pPr>
        <w:pStyle w:val="Corpsdetexte"/>
        <w:spacing w:before="1"/>
        <w:ind w:left="316" w:right="293"/>
        <w:jc w:val="both"/>
      </w:pPr>
      <w:hyperlink r:id="rId10">
        <w:r>
          <w:rPr>
            <w:color w:val="212121"/>
          </w:rPr>
          <w:t xml:space="preserve">Arkéa Banque Entreprises et Institutionnels </w:t>
        </w:r>
      </w:hyperlink>
      <w:r>
        <w:rPr>
          <w:color w:val="212121"/>
        </w:rPr>
        <w:t xml:space="preserve">est la filiale du groupe Crédit Mutuel </w:t>
      </w:r>
      <w:proofErr w:type="spellStart"/>
      <w:r>
        <w:rPr>
          <w:color w:val="212121"/>
        </w:rPr>
        <w:t>Arkéa</w:t>
      </w:r>
      <w:proofErr w:type="spellEnd"/>
      <w:r>
        <w:rPr>
          <w:color w:val="212121"/>
        </w:rPr>
        <w:t xml:space="preserve"> dédiée aux marchés des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lastRenderedPageBreak/>
        <w:t>entreprises (PME &amp;</w:t>
      </w:r>
      <w:r>
        <w:rPr>
          <w:color w:val="212121"/>
        </w:rPr>
        <w:t xml:space="preserve"> ETI), des acteurs publics et institutionnels locaux et des professionnels de l’immobilier. 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banque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accompagne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15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000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acteurs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économiques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partout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France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travers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21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implantations.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Elle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propose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à ses clients une offre complète (financements, trait</w:t>
      </w:r>
      <w:r>
        <w:rPr>
          <w:color w:val="212121"/>
        </w:rPr>
        <w:t>ement des flux, moyens de paiement, épargne, assurances,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opérations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salle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marchés,</w:t>
      </w:r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opcvm</w:t>
      </w:r>
      <w:proofErr w:type="spellEnd"/>
      <w:r>
        <w:rPr>
          <w:color w:val="212121"/>
        </w:rPr>
        <w:t>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etc.). Plus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d’informations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sur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:</w:t>
      </w:r>
      <w:r>
        <w:rPr>
          <w:color w:val="212121"/>
          <w:spacing w:val="-2"/>
        </w:rPr>
        <w:t xml:space="preserve"> </w:t>
      </w:r>
      <w:hyperlink r:id="rId11">
        <w:r>
          <w:rPr>
            <w:color w:val="212121"/>
          </w:rPr>
          <w:t>www.arkea-banque-ei.co</w:t>
        </w:r>
      </w:hyperlink>
      <w:r>
        <w:rPr>
          <w:color w:val="212121"/>
        </w:rPr>
        <w:t>m</w:t>
      </w:r>
    </w:p>
    <w:p w:rsidR="00B161DE" w:rsidRDefault="00B161DE">
      <w:pPr>
        <w:pStyle w:val="Corpsdetexte"/>
        <w:spacing w:before="1"/>
        <w:rPr>
          <w:sz w:val="22"/>
        </w:rPr>
      </w:pPr>
    </w:p>
    <w:p w:rsidR="00B161DE" w:rsidRDefault="00FE664E">
      <w:pPr>
        <w:pStyle w:val="Titre2"/>
        <w:spacing w:line="243" w:lineRule="exact"/>
        <w:jc w:val="left"/>
        <w:rPr>
          <w:u w:val="none"/>
        </w:rPr>
      </w:pPr>
      <w:r>
        <w:t>À</w:t>
      </w:r>
      <w:r>
        <w:rPr>
          <w:spacing w:val="-3"/>
        </w:rPr>
        <w:t xml:space="preserve"> </w:t>
      </w:r>
      <w:r>
        <w:t>propos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Caisse</w:t>
      </w:r>
      <w:r>
        <w:rPr>
          <w:spacing w:val="-2"/>
        </w:rPr>
        <w:t xml:space="preserve"> </w:t>
      </w:r>
      <w:r>
        <w:t>d’Epargne</w:t>
      </w:r>
      <w:r>
        <w:rPr>
          <w:spacing w:val="-2"/>
        </w:rPr>
        <w:t xml:space="preserve"> </w:t>
      </w:r>
      <w:r>
        <w:t>Ile-de-France</w:t>
      </w:r>
    </w:p>
    <w:p w:rsidR="00B161DE" w:rsidRDefault="00FE664E">
      <w:pPr>
        <w:pStyle w:val="Corpsdetexte"/>
        <w:ind w:left="316" w:right="293"/>
        <w:jc w:val="both"/>
      </w:pPr>
      <w:r>
        <w:t>Banque</w:t>
      </w:r>
      <w:r>
        <w:rPr>
          <w:spacing w:val="-8"/>
        </w:rPr>
        <w:t xml:space="preserve"> </w:t>
      </w:r>
      <w:r>
        <w:t>régionale</w:t>
      </w:r>
      <w:r>
        <w:rPr>
          <w:spacing w:val="-5"/>
        </w:rPr>
        <w:t xml:space="preserve"> </w:t>
      </w:r>
      <w:r>
        <w:t>coopérative,</w:t>
      </w:r>
      <w:r>
        <w:rPr>
          <w:spacing w:val="-5"/>
        </w:rPr>
        <w:t xml:space="preserve"> </w:t>
      </w:r>
      <w:r>
        <w:t>première</w:t>
      </w:r>
      <w:r>
        <w:rPr>
          <w:spacing w:val="-8"/>
        </w:rPr>
        <w:t xml:space="preserve"> </w:t>
      </w:r>
      <w:r>
        <w:t>actionnaire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Groupe</w:t>
      </w:r>
      <w:r>
        <w:rPr>
          <w:spacing w:val="-8"/>
        </w:rPr>
        <w:t xml:space="preserve"> </w:t>
      </w:r>
      <w:r>
        <w:t>BPCE,</w:t>
      </w:r>
      <w:r>
        <w:rPr>
          <w:spacing w:val="-5"/>
        </w:rPr>
        <w:t xml:space="preserve"> </w:t>
      </w:r>
      <w:r>
        <w:t>elle</w:t>
      </w:r>
      <w:r>
        <w:rPr>
          <w:spacing w:val="-5"/>
        </w:rPr>
        <w:t xml:space="preserve"> </w:t>
      </w:r>
      <w:r>
        <w:t>exerce</w:t>
      </w:r>
      <w:r>
        <w:rPr>
          <w:spacing w:val="-7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activité</w:t>
      </w:r>
      <w:r>
        <w:rPr>
          <w:spacing w:val="-7"/>
        </w:rPr>
        <w:t xml:space="preserve"> </w:t>
      </w:r>
      <w:r>
        <w:t>depuis</w:t>
      </w:r>
      <w:r>
        <w:rPr>
          <w:spacing w:val="-5"/>
        </w:rPr>
        <w:t xml:space="preserve"> </w:t>
      </w:r>
      <w:r>
        <w:t>plus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ans</w:t>
      </w:r>
      <w:r>
        <w:rPr>
          <w:spacing w:val="-8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finance</w:t>
      </w:r>
      <w:r>
        <w:rPr>
          <w:spacing w:val="-9"/>
        </w:rPr>
        <w:t xml:space="preserve"> </w:t>
      </w:r>
      <w:r>
        <w:t>tous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domaines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l’économie</w:t>
      </w:r>
      <w:r>
        <w:rPr>
          <w:spacing w:val="-8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l’ensemble</w:t>
      </w:r>
      <w:r>
        <w:rPr>
          <w:spacing w:val="-9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acteurs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l’Ile-de-France</w:t>
      </w:r>
      <w:r>
        <w:rPr>
          <w:spacing w:val="-9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collectivités</w:t>
      </w:r>
      <w:r>
        <w:rPr>
          <w:spacing w:val="-7"/>
        </w:rPr>
        <w:t xml:space="preserve"> </w:t>
      </w:r>
      <w:r>
        <w:t>locales,</w:t>
      </w:r>
      <w:r>
        <w:rPr>
          <w:spacing w:val="-43"/>
        </w:rPr>
        <w:t xml:space="preserve"> </w:t>
      </w:r>
      <w:r>
        <w:t>logement social, association</w:t>
      </w:r>
      <w:r>
        <w:t>s, entreprises, institutionnels, particuliers et professionnels. La Caisse d’Epargne Ile-</w:t>
      </w:r>
      <w:r>
        <w:rPr>
          <w:spacing w:val="-43"/>
        </w:rPr>
        <w:t xml:space="preserve"> </w:t>
      </w:r>
      <w:r>
        <w:t>de-France regroupe un réseau de 415 agences et 21 centres d’affaires dédiés aux Entreprises et Institutionnels</w:t>
      </w:r>
      <w:r>
        <w:rPr>
          <w:spacing w:val="1"/>
        </w:rPr>
        <w:t xml:space="preserve"> </w:t>
      </w:r>
      <w:r>
        <w:t>ainsi qu’une Banque Privée. Elle compte 4 500 collaborateurs et 2,5 millions de clients dont 700 000 sociétaires.</w:t>
      </w:r>
      <w:r>
        <w:rPr>
          <w:spacing w:val="-43"/>
        </w:rPr>
        <w:t xml:space="preserve"> </w:t>
      </w:r>
      <w:r>
        <w:t>Elle</w:t>
      </w:r>
      <w:r>
        <w:rPr>
          <w:spacing w:val="-10"/>
        </w:rPr>
        <w:t xml:space="preserve"> </w:t>
      </w:r>
      <w:r>
        <w:t>accompagne</w:t>
      </w:r>
      <w:r>
        <w:rPr>
          <w:spacing w:val="-8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développement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trois</w:t>
      </w:r>
      <w:r>
        <w:rPr>
          <w:spacing w:val="-8"/>
        </w:rPr>
        <w:t xml:space="preserve"> </w:t>
      </w:r>
      <w:r>
        <w:t>filiales</w:t>
      </w:r>
      <w:r>
        <w:rPr>
          <w:spacing w:val="2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Banque</w:t>
      </w:r>
      <w:r>
        <w:rPr>
          <w:spacing w:val="-9"/>
        </w:rPr>
        <w:t xml:space="preserve"> </w:t>
      </w:r>
      <w:r>
        <w:t>BCP,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Banque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Tahiti</w:t>
      </w:r>
      <w:r>
        <w:rPr>
          <w:spacing w:val="-9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Banque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Nouvelle</w:t>
      </w:r>
      <w:r>
        <w:rPr>
          <w:spacing w:val="-43"/>
        </w:rPr>
        <w:t xml:space="preserve"> </w:t>
      </w:r>
      <w:r>
        <w:t>Calédonie.</w:t>
      </w:r>
    </w:p>
    <w:p w:rsidR="00B161DE" w:rsidRDefault="00B161DE">
      <w:pPr>
        <w:pStyle w:val="Corpsdetexte"/>
      </w:pPr>
    </w:p>
    <w:p w:rsidR="003E397F" w:rsidRDefault="00FE664E">
      <w:pPr>
        <w:ind w:left="316"/>
        <w:jc w:val="both"/>
        <w:rPr>
          <w:spacing w:val="30"/>
          <w:sz w:val="20"/>
        </w:rPr>
      </w:pPr>
      <w:r>
        <w:rPr>
          <w:sz w:val="20"/>
        </w:rPr>
        <w:t>Toutes</w:t>
      </w:r>
      <w:r>
        <w:rPr>
          <w:spacing w:val="-3"/>
          <w:sz w:val="20"/>
        </w:rPr>
        <w:t xml:space="preserve"> </w:t>
      </w:r>
      <w:r>
        <w:rPr>
          <w:sz w:val="20"/>
        </w:rPr>
        <w:t>nos</w:t>
      </w:r>
      <w:r>
        <w:rPr>
          <w:spacing w:val="-3"/>
          <w:sz w:val="20"/>
        </w:rPr>
        <w:t xml:space="preserve"> </w:t>
      </w:r>
      <w:r>
        <w:rPr>
          <w:sz w:val="20"/>
        </w:rPr>
        <w:t>actual</w:t>
      </w:r>
      <w:r>
        <w:rPr>
          <w:sz w:val="20"/>
        </w:rPr>
        <w:t xml:space="preserve">ités </w:t>
      </w:r>
      <w:hyperlink r:id="rId12">
        <w:r>
          <w:rPr>
            <w:sz w:val="20"/>
            <w:u w:val="single"/>
          </w:rPr>
          <w:t>ici</w:t>
        </w:r>
      </w:hyperlink>
    </w:p>
    <w:p w:rsidR="00B161DE" w:rsidRDefault="00FE664E">
      <w:pPr>
        <w:ind w:left="316"/>
        <w:jc w:val="both"/>
        <w:rPr>
          <w:b/>
          <w:sz w:val="20"/>
        </w:rPr>
      </w:pPr>
      <w:r>
        <w:rPr>
          <w:sz w:val="20"/>
        </w:rPr>
        <w:t>Retrouvez-nous</w:t>
      </w:r>
      <w:r>
        <w:rPr>
          <w:spacing w:val="-3"/>
          <w:sz w:val="20"/>
        </w:rPr>
        <w:t xml:space="preserve"> </w:t>
      </w:r>
      <w:r>
        <w:rPr>
          <w:sz w:val="20"/>
        </w:rPr>
        <w:t>sur</w:t>
      </w:r>
      <w:r>
        <w:rPr>
          <w:spacing w:val="-2"/>
          <w:sz w:val="20"/>
        </w:rPr>
        <w:t xml:space="preserve"> </w:t>
      </w:r>
      <w:hyperlink r:id="rId13">
        <w:r w:rsidR="003E397F">
          <w:rPr>
            <w:b/>
            <w:sz w:val="20"/>
            <w:u w:val="single"/>
          </w:rPr>
          <w:t>notre site</w:t>
        </w:r>
      </w:hyperlink>
    </w:p>
    <w:p w:rsidR="00B161DE" w:rsidRDefault="00B161DE">
      <w:pPr>
        <w:pStyle w:val="Corpsdetexte"/>
        <w:spacing w:before="3"/>
        <w:rPr>
          <w:b/>
          <w:sz w:val="15"/>
        </w:rPr>
      </w:pPr>
    </w:p>
    <w:p w:rsidR="00B161DE" w:rsidRDefault="00FE664E">
      <w:pPr>
        <w:pStyle w:val="Titre2"/>
        <w:spacing w:before="59" w:line="243" w:lineRule="exact"/>
        <w:rPr>
          <w:u w:val="none"/>
        </w:rPr>
      </w:pPr>
      <w:r>
        <w:t>À</w:t>
      </w:r>
      <w:r>
        <w:rPr>
          <w:spacing w:val="-3"/>
        </w:rPr>
        <w:t xml:space="preserve"> </w:t>
      </w:r>
      <w:r>
        <w:t>propos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Caisse</w:t>
      </w:r>
      <w:r>
        <w:rPr>
          <w:spacing w:val="-2"/>
        </w:rPr>
        <w:t xml:space="preserve"> </w:t>
      </w:r>
      <w:r>
        <w:t>d’Epargne</w:t>
      </w:r>
      <w:r>
        <w:rPr>
          <w:spacing w:val="2"/>
        </w:rPr>
        <w:t xml:space="preserve"> </w:t>
      </w:r>
      <w:r>
        <w:t>Bretagne</w:t>
      </w:r>
      <w:r>
        <w:rPr>
          <w:spacing w:val="-2"/>
        </w:rPr>
        <w:t xml:space="preserve"> </w:t>
      </w:r>
      <w:r>
        <w:t>Pays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Loire</w:t>
      </w:r>
    </w:p>
    <w:p w:rsidR="00B161DE" w:rsidRDefault="00FE664E">
      <w:pPr>
        <w:pStyle w:val="Corpsdetexte"/>
        <w:ind w:left="316" w:right="293"/>
        <w:jc w:val="both"/>
      </w:pPr>
      <w:r>
        <w:t>Entreprise à impact, la Caisse d’Epargne Bretagne Pays de Loire est une banque mutualiste de proximité avec</w:t>
      </w:r>
      <w:r>
        <w:rPr>
          <w:spacing w:val="1"/>
        </w:rPr>
        <w:t xml:space="preserve"> </w:t>
      </w:r>
      <w:r>
        <w:t>351 agences et 11 centres d’affaires. Elle mobilise 2 700 collaborateurs au service de 1,3 million de clients dont</w:t>
      </w:r>
      <w:r>
        <w:rPr>
          <w:spacing w:val="1"/>
        </w:rPr>
        <w:t xml:space="preserve"> </w:t>
      </w:r>
      <w:r>
        <w:t>472 960 sociétaires. La Cai</w:t>
      </w:r>
      <w:r>
        <w:t>sse d’Epargne Bretagne Pays de Loire répond aux besoins de toutes les clientèles :</w:t>
      </w:r>
      <w:r>
        <w:rPr>
          <w:spacing w:val="1"/>
        </w:rPr>
        <w:t xml:space="preserve"> </w:t>
      </w:r>
      <w:r>
        <w:t>particuliers,</w:t>
      </w:r>
      <w:r>
        <w:rPr>
          <w:spacing w:val="1"/>
        </w:rPr>
        <w:t xml:space="preserve"> </w:t>
      </w:r>
      <w:r>
        <w:t>professionnels,</w:t>
      </w:r>
      <w:r>
        <w:rPr>
          <w:spacing w:val="1"/>
        </w:rPr>
        <w:t xml:space="preserve"> </w:t>
      </w:r>
      <w:r>
        <w:t>entreprises,</w:t>
      </w:r>
      <w:r>
        <w:rPr>
          <w:spacing w:val="1"/>
        </w:rPr>
        <w:t xml:space="preserve"> </w:t>
      </w:r>
      <w:r>
        <w:t>associations,</w:t>
      </w:r>
      <w:r>
        <w:rPr>
          <w:spacing w:val="1"/>
        </w:rPr>
        <w:t xml:space="preserve"> </w:t>
      </w:r>
      <w:r>
        <w:t>organismes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logements</w:t>
      </w:r>
      <w:r>
        <w:rPr>
          <w:spacing w:val="1"/>
        </w:rPr>
        <w:t xml:space="preserve"> </w:t>
      </w:r>
      <w:r>
        <w:t>sociaux,</w:t>
      </w:r>
      <w:r>
        <w:rPr>
          <w:spacing w:val="1"/>
        </w:rPr>
        <w:t xml:space="preserve"> </w:t>
      </w:r>
      <w:r>
        <w:t>professionnels</w:t>
      </w:r>
      <w:r>
        <w:rPr>
          <w:spacing w:val="1"/>
        </w:rPr>
        <w:t xml:space="preserve"> </w:t>
      </w:r>
      <w:r>
        <w:t>de</w:t>
      </w:r>
      <w:r>
        <w:rPr>
          <w:spacing w:val="-43"/>
        </w:rPr>
        <w:t xml:space="preserve"> </w:t>
      </w:r>
      <w:r>
        <w:t>l’immobilier, secteur public et économie mixte. Elle dispose de s</w:t>
      </w:r>
      <w:r>
        <w:t>tructures spécialisées dans les domaines du</w:t>
      </w:r>
      <w:r>
        <w:rPr>
          <w:spacing w:val="1"/>
        </w:rPr>
        <w:t xml:space="preserve"> </w:t>
      </w:r>
      <w:r>
        <w:t>capital-investissement, du crédit-bail immobilier, de l’ingénierie financière, la viticulture, le nautisme et le</w:t>
      </w:r>
      <w:r>
        <w:rPr>
          <w:spacing w:val="1"/>
        </w:rPr>
        <w:t xml:space="preserve"> </w:t>
      </w:r>
      <w:r>
        <w:t>tourisme.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2024,</w:t>
      </w:r>
      <w:r>
        <w:rPr>
          <w:spacing w:val="-3"/>
        </w:rPr>
        <w:t xml:space="preserve"> </w:t>
      </w:r>
      <w:r>
        <w:t>elle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accordé</w:t>
      </w:r>
      <w:r>
        <w:rPr>
          <w:spacing w:val="-5"/>
        </w:rPr>
        <w:t xml:space="preserve"> </w:t>
      </w:r>
      <w:r>
        <w:t>4,3</w:t>
      </w:r>
      <w:r>
        <w:rPr>
          <w:spacing w:val="-3"/>
        </w:rPr>
        <w:t xml:space="preserve"> </w:t>
      </w:r>
      <w:r>
        <w:t>Md€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financements</w:t>
      </w:r>
      <w:r>
        <w:rPr>
          <w:spacing w:val="-1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accompagner</w:t>
      </w:r>
      <w:r>
        <w:rPr>
          <w:spacing w:val="-4"/>
        </w:rPr>
        <w:t xml:space="preserve"> </w:t>
      </w:r>
      <w:r>
        <w:t>62</w:t>
      </w:r>
      <w:r>
        <w:rPr>
          <w:spacing w:val="-3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t>projets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vie.</w:t>
      </w:r>
      <w:r>
        <w:rPr>
          <w:spacing w:val="-4"/>
        </w:rPr>
        <w:t xml:space="preserve"> </w:t>
      </w:r>
      <w:r>
        <w:t>Banque</w:t>
      </w:r>
      <w:r>
        <w:rPr>
          <w:spacing w:val="3"/>
        </w:rPr>
        <w:t xml:space="preserve"> </w:t>
      </w:r>
      <w:r>
        <w:t>de</w:t>
      </w:r>
      <w:r>
        <w:rPr>
          <w:spacing w:val="-43"/>
        </w:rPr>
        <w:t xml:space="preserve"> </w:t>
      </w:r>
      <w:r>
        <w:t>référence solide, son encours d’épargne est de 44,2 Mds€ et son encours de crédits de 29,5 Mds€ (chiffres au</w:t>
      </w:r>
      <w:r>
        <w:rPr>
          <w:spacing w:val="1"/>
        </w:rPr>
        <w:t xml:space="preserve"> </w:t>
      </w:r>
      <w:r>
        <w:t>31/12/2024)</w:t>
      </w:r>
    </w:p>
    <w:p w:rsidR="00B161DE" w:rsidRDefault="00B161DE">
      <w:pPr>
        <w:pStyle w:val="Corpsdetexte"/>
        <w:spacing w:before="2"/>
      </w:pPr>
    </w:p>
    <w:p w:rsidR="00B161DE" w:rsidRDefault="00FE664E">
      <w:pPr>
        <w:spacing w:line="243" w:lineRule="exact"/>
        <w:ind w:left="316"/>
        <w:jc w:val="both"/>
        <w:rPr>
          <w:b/>
          <w:sz w:val="20"/>
        </w:rPr>
      </w:pPr>
      <w:r>
        <w:rPr>
          <w:b/>
          <w:color w:val="212121"/>
          <w:sz w:val="20"/>
          <w:u w:val="single" w:color="212121"/>
        </w:rPr>
        <w:t>A</w:t>
      </w:r>
      <w:r>
        <w:rPr>
          <w:b/>
          <w:color w:val="212121"/>
          <w:spacing w:val="-3"/>
          <w:sz w:val="20"/>
          <w:u w:val="single" w:color="212121"/>
        </w:rPr>
        <w:t xml:space="preserve"> </w:t>
      </w:r>
      <w:r>
        <w:rPr>
          <w:b/>
          <w:color w:val="212121"/>
          <w:sz w:val="20"/>
          <w:u w:val="single" w:color="212121"/>
        </w:rPr>
        <w:t>propos</w:t>
      </w:r>
      <w:r>
        <w:rPr>
          <w:b/>
          <w:color w:val="212121"/>
          <w:spacing w:val="-2"/>
          <w:sz w:val="20"/>
          <w:u w:val="single" w:color="212121"/>
        </w:rPr>
        <w:t xml:space="preserve"> </w:t>
      </w:r>
      <w:r>
        <w:rPr>
          <w:b/>
          <w:color w:val="212121"/>
          <w:sz w:val="20"/>
          <w:u w:val="single" w:color="212121"/>
        </w:rPr>
        <w:t>de</w:t>
      </w:r>
      <w:r>
        <w:rPr>
          <w:b/>
          <w:color w:val="212121"/>
          <w:spacing w:val="-3"/>
          <w:sz w:val="20"/>
          <w:u w:val="single" w:color="212121"/>
        </w:rPr>
        <w:t xml:space="preserve"> </w:t>
      </w:r>
      <w:proofErr w:type="spellStart"/>
      <w:r>
        <w:rPr>
          <w:b/>
          <w:color w:val="212121"/>
          <w:sz w:val="20"/>
          <w:u w:val="single" w:color="212121"/>
        </w:rPr>
        <w:t>Bpifrance</w:t>
      </w:r>
      <w:proofErr w:type="spellEnd"/>
    </w:p>
    <w:p w:rsidR="00B161DE" w:rsidRDefault="00FE664E">
      <w:pPr>
        <w:pStyle w:val="Corpsdetexte"/>
        <w:ind w:left="316" w:right="296"/>
        <w:jc w:val="both"/>
      </w:pPr>
      <w:proofErr w:type="spellStart"/>
      <w:r>
        <w:rPr>
          <w:color w:val="212121"/>
        </w:rPr>
        <w:t>Bpifrance</w:t>
      </w:r>
      <w:proofErr w:type="spellEnd"/>
      <w:r>
        <w:rPr>
          <w:color w:val="212121"/>
        </w:rPr>
        <w:t xml:space="preserve"> finance les entreprises – à chaque étape de leur développement – en crédit, en garantie et e</w:t>
      </w:r>
      <w:r>
        <w:rPr>
          <w:color w:val="212121"/>
        </w:rPr>
        <w:t>n fonds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propres. </w:t>
      </w:r>
      <w:proofErr w:type="spellStart"/>
      <w:r>
        <w:rPr>
          <w:color w:val="212121"/>
        </w:rPr>
        <w:t>Bpifrance</w:t>
      </w:r>
      <w:proofErr w:type="spellEnd"/>
      <w:r>
        <w:rPr>
          <w:color w:val="212121"/>
        </w:rPr>
        <w:t xml:space="preserve"> les accompagne dans leurs projets d’innovation et à l’international. </w:t>
      </w:r>
      <w:proofErr w:type="spellStart"/>
      <w:r>
        <w:rPr>
          <w:color w:val="212121"/>
        </w:rPr>
        <w:t>Bpifrance</w:t>
      </w:r>
      <w:proofErr w:type="spellEnd"/>
      <w:r>
        <w:rPr>
          <w:color w:val="212121"/>
        </w:rPr>
        <w:t xml:space="preserve"> assure aussi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leur activité export à travers une large gamme de produits. Conseil, université, mise en réseau et programme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d’accélération à destination</w:t>
      </w:r>
      <w:r>
        <w:rPr>
          <w:color w:val="212121"/>
        </w:rPr>
        <w:t xml:space="preserve"> des startups, des PME et des ETI font également partie de l’offre proposée aux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entrepreneurs.</w:t>
      </w:r>
    </w:p>
    <w:p w:rsidR="00B161DE" w:rsidRDefault="00FE664E">
      <w:pPr>
        <w:pStyle w:val="Corpsdetexte"/>
        <w:ind w:left="316"/>
        <w:jc w:val="both"/>
      </w:pPr>
      <w:r>
        <w:rPr>
          <w:color w:val="212121"/>
        </w:rPr>
        <w:t>Grâce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9"/>
        </w:rPr>
        <w:t xml:space="preserve"> </w:t>
      </w:r>
      <w:proofErr w:type="spellStart"/>
      <w:r>
        <w:rPr>
          <w:color w:val="212121"/>
        </w:rPr>
        <w:t>Bpifrance</w:t>
      </w:r>
      <w:proofErr w:type="spellEnd"/>
      <w:r>
        <w:rPr>
          <w:color w:val="212121"/>
          <w:spacing w:val="7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ses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50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implantations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régionales,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les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entrepreneurs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bénéficient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d’un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interlocuteur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proche,</w:t>
      </w:r>
    </w:p>
    <w:p w:rsidR="00B161DE" w:rsidRDefault="00FE664E">
      <w:pPr>
        <w:pStyle w:val="Corpsdetexte"/>
        <w:spacing w:before="1"/>
        <w:ind w:left="316"/>
        <w:jc w:val="both"/>
      </w:pPr>
      <w:proofErr w:type="gramStart"/>
      <w:r>
        <w:rPr>
          <w:color w:val="212121"/>
        </w:rPr>
        <w:t>unique</w:t>
      </w:r>
      <w:proofErr w:type="gramEnd"/>
      <w:r>
        <w:rPr>
          <w:color w:val="212121"/>
          <w:spacing w:val="-3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efficace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pour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les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accompagner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faire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face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leurs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défis.</w:t>
      </w:r>
    </w:p>
    <w:p w:rsidR="00B161DE" w:rsidRDefault="00B161DE">
      <w:pPr>
        <w:pStyle w:val="Corpsdetexte"/>
        <w:spacing w:before="11"/>
        <w:rPr>
          <w:sz w:val="19"/>
        </w:rPr>
      </w:pPr>
    </w:p>
    <w:p w:rsidR="00B161DE" w:rsidRDefault="00FE664E">
      <w:pPr>
        <w:pStyle w:val="Corpsdetexte"/>
        <w:ind w:left="316" w:right="294"/>
        <w:jc w:val="both"/>
      </w:pPr>
      <w:r>
        <w:rPr>
          <w:color w:val="212121"/>
        </w:rPr>
        <w:t xml:space="preserve">Plus d’information sur </w:t>
      </w:r>
      <w:hyperlink r:id="rId14">
        <w:r w:rsidR="003E397F">
          <w:rPr>
            <w:color w:val="212121"/>
          </w:rPr>
          <w:t>notre site</w:t>
        </w:r>
      </w:hyperlink>
      <w:r>
        <w:rPr>
          <w:color w:val="212121"/>
        </w:rPr>
        <w:t xml:space="preserve">- https://presse.bpifrance.fr / - Suivez-nous sur X (Ancien </w:t>
      </w:r>
      <w:proofErr w:type="spellStart"/>
      <w:r>
        <w:rPr>
          <w:color w:val="212121"/>
        </w:rPr>
        <w:t>Twitter</w:t>
      </w:r>
      <w:proofErr w:type="spellEnd"/>
      <w:r>
        <w:rPr>
          <w:color w:val="212121"/>
        </w:rPr>
        <w:t>) 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@</w:t>
      </w:r>
      <w:proofErr w:type="spellStart"/>
      <w:r>
        <w:rPr>
          <w:color w:val="212121"/>
        </w:rPr>
        <w:t>Bpifrance</w:t>
      </w:r>
      <w:proofErr w:type="spellEnd"/>
      <w:r>
        <w:rPr>
          <w:color w:val="212121"/>
          <w:spacing w:val="-1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@</w:t>
      </w:r>
      <w:proofErr w:type="spellStart"/>
      <w:r>
        <w:rPr>
          <w:color w:val="212121"/>
        </w:rPr>
        <w:t>BpifrancePresse</w:t>
      </w:r>
      <w:proofErr w:type="spellEnd"/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et sur </w:t>
      </w:r>
      <w:proofErr w:type="spellStart"/>
      <w:r>
        <w:rPr>
          <w:color w:val="212121"/>
        </w:rPr>
        <w:t>LinkedIn</w:t>
      </w:r>
      <w:proofErr w:type="spellEnd"/>
    </w:p>
    <w:p w:rsidR="00B161DE" w:rsidRDefault="00B161DE">
      <w:pPr>
        <w:jc w:val="both"/>
      </w:pPr>
    </w:p>
    <w:p w:rsidR="00B161DE" w:rsidRDefault="00FE664E">
      <w:pPr>
        <w:pStyle w:val="Titre2"/>
        <w:spacing w:before="39"/>
        <w:rPr>
          <w:u w:val="none"/>
        </w:rPr>
      </w:pPr>
      <w:bookmarkStart w:id="0" w:name="_GoBack"/>
      <w:bookmarkEnd w:id="0"/>
      <w:r>
        <w:t>À</w:t>
      </w:r>
      <w:r>
        <w:rPr>
          <w:spacing w:val="-4"/>
        </w:rPr>
        <w:t xml:space="preserve"> </w:t>
      </w:r>
      <w:r>
        <w:t>propos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Séché</w:t>
      </w:r>
      <w:r>
        <w:rPr>
          <w:spacing w:val="-6"/>
        </w:rPr>
        <w:t xml:space="preserve"> </w:t>
      </w:r>
      <w:r>
        <w:t>Environnement</w:t>
      </w:r>
    </w:p>
    <w:p w:rsidR="00B161DE" w:rsidRDefault="00FE664E">
      <w:pPr>
        <w:pStyle w:val="Corpsdetexte"/>
        <w:spacing w:before="1" w:line="276" w:lineRule="auto"/>
        <w:ind w:left="316" w:right="295"/>
        <w:jc w:val="both"/>
      </w:pPr>
      <w:r>
        <w:rPr>
          <w:color w:val="212121"/>
        </w:rPr>
        <w:t>Séché Environnement est un acteur de référence de la gestion des déchets, y compris les plus complexes et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dangereux, et des services à l’environnement, notamment en cas d’urgence environnementale. Grâce à son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expertise en matière de cré</w:t>
      </w:r>
      <w:r>
        <w:rPr>
          <w:color w:val="212121"/>
        </w:rPr>
        <w:t xml:space="preserve">ation de boucles d’économie circulaire, de </w:t>
      </w:r>
      <w:proofErr w:type="spellStart"/>
      <w:r>
        <w:rPr>
          <w:color w:val="212121"/>
        </w:rPr>
        <w:t>décarbonation</w:t>
      </w:r>
      <w:proofErr w:type="spellEnd"/>
      <w:r>
        <w:rPr>
          <w:color w:val="212121"/>
        </w:rPr>
        <w:t xml:space="preserve"> et de maîtrise de 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dangerosité, et à ses technologies de pointe développées par sa R&amp;D, Séché Environnement contribue depuis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près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de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40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ans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à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la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transition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écologique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industries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territoires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ainsi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qu’à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protection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du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vivant.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Groupe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industriel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familial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français,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Séché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Environnement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accompagne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clients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avec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filiales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implantées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dans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9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pays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stratégiques et plus de 120 implantations dans le Monde, dont une cinquantaine de sites</w:t>
      </w:r>
      <w:r>
        <w:rPr>
          <w:color w:val="212121"/>
        </w:rPr>
        <w:t xml:space="preserve"> industriels en France.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Fort de ses quelque 7300 salariés dont environ 3000 en France, Séché Environnement a réalisé 1110,4 M€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chiffre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d’affaires en 2024, dont environ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32%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à l’international.</w:t>
      </w:r>
    </w:p>
    <w:p w:rsidR="00B161DE" w:rsidRDefault="00B161DE">
      <w:pPr>
        <w:pStyle w:val="Corpsdetexte"/>
        <w:spacing w:before="4"/>
        <w:rPr>
          <w:sz w:val="16"/>
        </w:rPr>
      </w:pPr>
    </w:p>
    <w:p w:rsidR="00B161DE" w:rsidRDefault="00FE664E">
      <w:pPr>
        <w:pStyle w:val="Corpsdetexte"/>
        <w:spacing w:line="276" w:lineRule="auto"/>
        <w:ind w:left="316" w:right="295"/>
        <w:jc w:val="both"/>
      </w:pPr>
      <w:r>
        <w:rPr>
          <w:color w:val="212121"/>
        </w:rPr>
        <w:t>Séché Environnement est coté sur l’</w:t>
      </w:r>
      <w:proofErr w:type="spellStart"/>
      <w:r>
        <w:rPr>
          <w:color w:val="212121"/>
        </w:rPr>
        <w:t>Eurolist</w:t>
      </w:r>
      <w:proofErr w:type="spellEnd"/>
      <w:r>
        <w:rPr>
          <w:color w:val="212121"/>
        </w:rPr>
        <w:t xml:space="preserve"> d’Euronext (compartiment B) depuis le 27 novembre 1997. Le titre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appartient aux indices CAC </w:t>
      </w:r>
      <w:proofErr w:type="spellStart"/>
      <w:r>
        <w:rPr>
          <w:color w:val="212121"/>
        </w:rPr>
        <w:t>Mid&amp;Small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EnterNext</w:t>
      </w:r>
      <w:proofErr w:type="spellEnd"/>
      <w:r>
        <w:rPr>
          <w:color w:val="212121"/>
        </w:rPr>
        <w:t xml:space="preserve"> Tech 40 et </w:t>
      </w:r>
      <w:proofErr w:type="spellStart"/>
      <w:r>
        <w:rPr>
          <w:color w:val="212121"/>
        </w:rPr>
        <w:t>EnterNext</w:t>
      </w:r>
      <w:proofErr w:type="spellEnd"/>
      <w:r>
        <w:rPr>
          <w:color w:val="212121"/>
        </w:rPr>
        <w:t xml:space="preserve"> PEA-PME 150. ISIN : FR 0000039139 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Bloomberg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: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SCHP.FP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Reuters :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CCHE.PA</w:t>
      </w:r>
    </w:p>
    <w:p w:rsidR="00B161DE" w:rsidRDefault="00B161DE">
      <w:pPr>
        <w:pStyle w:val="Corpsdetexte"/>
      </w:pPr>
    </w:p>
    <w:p w:rsidR="00B161DE" w:rsidRDefault="00B161DE">
      <w:pPr>
        <w:pStyle w:val="Corpsdetexte"/>
        <w:spacing w:before="3"/>
        <w:rPr>
          <w:sz w:val="16"/>
        </w:rPr>
      </w:pPr>
    </w:p>
    <w:p w:rsidR="00B161DE" w:rsidRDefault="00FE664E">
      <w:pPr>
        <w:pStyle w:val="Titre1"/>
      </w:pPr>
      <w:r>
        <w:rPr>
          <w:color w:val="212121"/>
        </w:rPr>
        <w:lastRenderedPageBreak/>
        <w:t>Contacts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presse</w:t>
      </w:r>
    </w:p>
    <w:p w:rsidR="00B161DE" w:rsidRDefault="00B161DE">
      <w:pPr>
        <w:pStyle w:val="Corpsdetexte"/>
        <w:spacing w:before="1"/>
        <w:rPr>
          <w:b/>
          <w:sz w:val="17"/>
        </w:rPr>
      </w:pPr>
    </w:p>
    <w:p w:rsidR="00B161DE" w:rsidRDefault="00FE664E">
      <w:pPr>
        <w:pStyle w:val="Titre2"/>
        <w:spacing w:before="1"/>
        <w:rPr>
          <w:u w:val="none"/>
        </w:rPr>
      </w:pPr>
      <w:proofErr w:type="spellStart"/>
      <w:r>
        <w:rPr>
          <w:u w:val="none"/>
        </w:rPr>
        <w:t>Arkéa</w:t>
      </w:r>
      <w:proofErr w:type="spellEnd"/>
      <w:r>
        <w:rPr>
          <w:spacing w:val="-4"/>
          <w:u w:val="none"/>
        </w:rPr>
        <w:t xml:space="preserve"> </w:t>
      </w:r>
      <w:r>
        <w:rPr>
          <w:u w:val="none"/>
        </w:rPr>
        <w:t>Banque</w:t>
      </w:r>
      <w:r>
        <w:rPr>
          <w:spacing w:val="-3"/>
          <w:u w:val="none"/>
        </w:rPr>
        <w:t xml:space="preserve"> </w:t>
      </w:r>
      <w:r>
        <w:rPr>
          <w:u w:val="none"/>
        </w:rPr>
        <w:t>Entreprises</w:t>
      </w:r>
      <w:r>
        <w:rPr>
          <w:spacing w:val="-3"/>
          <w:u w:val="none"/>
        </w:rPr>
        <w:t xml:space="preserve"> </w:t>
      </w:r>
      <w:r>
        <w:rPr>
          <w:u w:val="none"/>
        </w:rPr>
        <w:t>&amp;</w:t>
      </w:r>
      <w:r>
        <w:rPr>
          <w:spacing w:val="-3"/>
          <w:u w:val="none"/>
        </w:rPr>
        <w:t xml:space="preserve"> </w:t>
      </w:r>
      <w:r>
        <w:rPr>
          <w:u w:val="none"/>
        </w:rPr>
        <w:t>Institutionnels</w:t>
      </w:r>
    </w:p>
    <w:p w:rsidR="00B161DE" w:rsidRDefault="00FE664E">
      <w:pPr>
        <w:pStyle w:val="Corpsdetexte"/>
        <w:ind w:left="316"/>
        <w:jc w:val="both"/>
      </w:pPr>
      <w:proofErr w:type="spellStart"/>
      <w:r>
        <w:t>Kablé</w:t>
      </w:r>
      <w:proofErr w:type="spellEnd"/>
      <w:r>
        <w:rPr>
          <w:spacing w:val="-5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Illy</w:t>
      </w:r>
      <w:proofErr w:type="spellEnd"/>
      <w:r>
        <w:rPr>
          <w:spacing w:val="-2"/>
        </w:rPr>
        <w:t xml:space="preserve"> </w:t>
      </w:r>
      <w:r>
        <w:t>BENYOUSSEF -</w:t>
      </w:r>
      <w:r>
        <w:rPr>
          <w:spacing w:val="-4"/>
        </w:rPr>
        <w:t xml:space="preserve"> </w:t>
      </w:r>
      <w:hyperlink r:id="rId15">
        <w:r>
          <w:rPr>
            <w:color w:val="0000FF"/>
            <w:u w:val="single" w:color="0000FF"/>
          </w:rPr>
          <w:t>illy.benyoussef@kable-communication.com</w:t>
        </w:r>
        <w:r>
          <w:rPr>
            <w:color w:val="0000FF"/>
            <w:spacing w:val="-2"/>
          </w:rPr>
          <w:t xml:space="preserve"> </w:t>
        </w:r>
      </w:hyperlink>
      <w:r>
        <w:t>-</w:t>
      </w:r>
      <w:r>
        <w:rPr>
          <w:spacing w:val="-1"/>
        </w:rPr>
        <w:t xml:space="preserve"> </w:t>
      </w:r>
      <w:r>
        <w:t>06</w:t>
      </w:r>
      <w:r>
        <w:rPr>
          <w:spacing w:val="-4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09</w:t>
      </w:r>
      <w:r>
        <w:rPr>
          <w:spacing w:val="-3"/>
        </w:rPr>
        <w:t xml:space="preserve"> </w:t>
      </w:r>
      <w:r>
        <w:t>65</w:t>
      </w:r>
      <w:r>
        <w:rPr>
          <w:spacing w:val="-4"/>
        </w:rPr>
        <w:t xml:space="preserve"> </w:t>
      </w:r>
      <w:r>
        <w:t>41</w:t>
      </w:r>
    </w:p>
    <w:p w:rsidR="00B161DE" w:rsidRDefault="00B161DE">
      <w:pPr>
        <w:pStyle w:val="Corpsdetexte"/>
        <w:spacing w:before="1"/>
        <w:rPr>
          <w:sz w:val="9"/>
        </w:rPr>
      </w:pPr>
    </w:p>
    <w:p w:rsidR="00B161DE" w:rsidRDefault="00FE664E">
      <w:pPr>
        <w:spacing w:before="94"/>
        <w:ind w:left="31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Caisse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d’Epargne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Ile-de-France</w:t>
      </w:r>
    </w:p>
    <w:p w:rsidR="00B161DE" w:rsidRDefault="00FE664E">
      <w:pPr>
        <w:pStyle w:val="Corpsdetexte"/>
        <w:spacing w:before="2"/>
        <w:ind w:left="316"/>
      </w:pPr>
      <w:r>
        <w:t>Responsable</w:t>
      </w:r>
      <w:r>
        <w:rPr>
          <w:spacing w:val="-5"/>
        </w:rPr>
        <w:t xml:space="preserve"> </w:t>
      </w:r>
      <w:r>
        <w:t>projets</w:t>
      </w:r>
      <w:r>
        <w:rPr>
          <w:spacing w:val="-2"/>
        </w:rPr>
        <w:t xml:space="preserve"> </w:t>
      </w:r>
      <w:r>
        <w:t>médias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RP -</w:t>
      </w:r>
      <w:r>
        <w:rPr>
          <w:spacing w:val="-3"/>
        </w:rPr>
        <w:t xml:space="preserve"> </w:t>
      </w:r>
      <w:r>
        <w:t>Sonia</w:t>
      </w:r>
      <w:r>
        <w:rPr>
          <w:spacing w:val="-3"/>
        </w:rPr>
        <w:t xml:space="preserve"> </w:t>
      </w:r>
      <w:r>
        <w:t>JOCITCH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hyperlink r:id="rId16">
        <w:r>
          <w:rPr>
            <w:color w:val="0000FF"/>
            <w:u w:val="single" w:color="0000FF"/>
          </w:rPr>
          <w:t>sonia.jocitch@ceidf.caisse-epargne.fr</w:t>
        </w:r>
        <w:r>
          <w:rPr>
            <w:color w:val="0000FF"/>
          </w:rPr>
          <w:t xml:space="preserve"> </w:t>
        </w:r>
      </w:hyperlink>
      <w:r>
        <w:t>-</w:t>
      </w:r>
      <w:r>
        <w:rPr>
          <w:spacing w:val="-4"/>
        </w:rPr>
        <w:t xml:space="preserve"> </w:t>
      </w:r>
      <w:r>
        <w:t>06</w:t>
      </w:r>
      <w:r>
        <w:rPr>
          <w:spacing w:val="-3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74 29</w:t>
      </w:r>
      <w:r>
        <w:rPr>
          <w:spacing w:val="-4"/>
        </w:rPr>
        <w:t xml:space="preserve"> </w:t>
      </w:r>
      <w:r>
        <w:t>91</w:t>
      </w:r>
    </w:p>
    <w:p w:rsidR="00B161DE" w:rsidRDefault="00B161DE">
      <w:pPr>
        <w:pStyle w:val="Corpsdetexte"/>
        <w:rPr>
          <w:sz w:val="9"/>
        </w:rPr>
      </w:pPr>
    </w:p>
    <w:p w:rsidR="00B161DE" w:rsidRDefault="00FE664E">
      <w:pPr>
        <w:spacing w:before="95" w:after="43"/>
        <w:ind w:left="31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Caisse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d’Epargne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Bretagne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Pays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Loire</w:t>
      </w:r>
    </w:p>
    <w:p w:rsidR="003E397F" w:rsidRDefault="003E397F">
      <w:pPr>
        <w:spacing w:before="95" w:after="43"/>
        <w:ind w:left="316"/>
        <w:rPr>
          <w:color w:val="0000FF"/>
          <w:sz w:val="20"/>
          <w:u w:color="0000FF"/>
        </w:rPr>
      </w:pPr>
      <w:r>
        <w:rPr>
          <w:sz w:val="20"/>
        </w:rPr>
        <w:t>Laurence</w:t>
      </w:r>
      <w:r>
        <w:rPr>
          <w:spacing w:val="-4"/>
          <w:sz w:val="20"/>
        </w:rPr>
        <w:t xml:space="preserve"> </w:t>
      </w:r>
      <w:r>
        <w:rPr>
          <w:sz w:val="20"/>
        </w:rPr>
        <w:t>RENAUD</w:t>
      </w:r>
      <w:r>
        <w:rPr>
          <w:sz w:val="20"/>
        </w:rPr>
        <w:t xml:space="preserve"> – 06 15 96 39 24 - </w:t>
      </w:r>
      <w:hyperlink r:id="rId17">
        <w:r>
          <w:rPr>
            <w:color w:val="0000FF"/>
            <w:sz w:val="20"/>
            <w:u w:val="single" w:color="0000FF"/>
          </w:rPr>
          <w:t>laurence.renaud@cebpl.caisse-epargne.fr</w:t>
        </w:r>
      </w:hyperlink>
    </w:p>
    <w:p w:rsidR="00B161DE" w:rsidRDefault="00B161DE">
      <w:pPr>
        <w:pStyle w:val="Corpsdetexte"/>
        <w:spacing w:before="1"/>
        <w:rPr>
          <w:rFonts w:ascii="Arial"/>
          <w:b/>
          <w:sz w:val="18"/>
        </w:rPr>
      </w:pPr>
    </w:p>
    <w:p w:rsidR="00B161DE" w:rsidRDefault="00FE664E">
      <w:pPr>
        <w:spacing w:before="1"/>
        <w:ind w:left="316"/>
        <w:rPr>
          <w:rFonts w:ascii="Arial"/>
          <w:b/>
          <w:sz w:val="18"/>
        </w:rPr>
      </w:pPr>
      <w:proofErr w:type="spellStart"/>
      <w:r>
        <w:rPr>
          <w:rFonts w:ascii="Arial"/>
          <w:b/>
          <w:sz w:val="18"/>
        </w:rPr>
        <w:t>Bpifrance</w:t>
      </w:r>
      <w:proofErr w:type="spellEnd"/>
    </w:p>
    <w:p w:rsidR="00B161DE" w:rsidRDefault="00FE664E">
      <w:pPr>
        <w:pStyle w:val="Corpsdetexte"/>
        <w:spacing w:before="2"/>
        <w:ind w:left="316"/>
      </w:pPr>
      <w:r>
        <w:t>Chargé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relations</w:t>
      </w:r>
      <w:r>
        <w:rPr>
          <w:spacing w:val="-2"/>
        </w:rPr>
        <w:t xml:space="preserve"> </w:t>
      </w:r>
      <w:r>
        <w:t>médias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Pierre CEJKA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hyperlink r:id="rId18">
        <w:r>
          <w:rPr>
            <w:color w:val="0000FF"/>
            <w:u w:val="single" w:color="0000FF"/>
          </w:rPr>
          <w:t>pierre.cejka@bpifrance.fr</w:t>
        </w:r>
        <w:r>
          <w:rPr>
            <w:color w:val="0000FF"/>
            <w:spacing w:val="2"/>
          </w:rPr>
          <w:t xml:space="preserve"> </w:t>
        </w:r>
      </w:hyperlink>
      <w:r>
        <w:t>–</w:t>
      </w:r>
      <w:r>
        <w:rPr>
          <w:spacing w:val="-3"/>
        </w:rPr>
        <w:t xml:space="preserve"> </w:t>
      </w:r>
      <w:r>
        <w:t>06</w:t>
      </w:r>
      <w:r>
        <w:rPr>
          <w:spacing w:val="-2"/>
        </w:rPr>
        <w:t xml:space="preserve"> </w:t>
      </w:r>
      <w:r>
        <w:t>63</w:t>
      </w:r>
      <w:r>
        <w:rPr>
          <w:spacing w:val="-3"/>
        </w:rPr>
        <w:t xml:space="preserve"> </w:t>
      </w:r>
      <w:r>
        <w:t>78</w:t>
      </w:r>
      <w:r>
        <w:rPr>
          <w:spacing w:val="-3"/>
        </w:rPr>
        <w:t xml:space="preserve"> </w:t>
      </w:r>
      <w:r>
        <w:t>64</w:t>
      </w:r>
      <w:r>
        <w:rPr>
          <w:spacing w:val="-3"/>
        </w:rPr>
        <w:t xml:space="preserve"> </w:t>
      </w:r>
      <w:r>
        <w:t>21</w:t>
      </w:r>
    </w:p>
    <w:sectPr w:rsidR="00B161DE">
      <w:footerReference w:type="default" r:id="rId19"/>
      <w:pgSz w:w="11910" w:h="16840"/>
      <w:pgMar w:top="1360" w:right="1120" w:bottom="1200" w:left="11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64E" w:rsidRDefault="00FE664E">
      <w:r>
        <w:separator/>
      </w:r>
    </w:p>
  </w:endnote>
  <w:endnote w:type="continuationSeparator" w:id="0">
    <w:p w:rsidR="00FE664E" w:rsidRDefault="00FE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DE" w:rsidRDefault="00FE664E">
    <w:pPr>
      <w:pStyle w:val="Corpsdetex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16pt;margin-top:780.9pt;width:12.6pt;height:13.05pt;z-index:-251658752;mso-position-horizontal-relative:page;mso-position-vertical-relative:page" filled="f" stroked="f">
          <v:textbox inset="0,0,0,0">
            <w:txbxContent>
              <w:p w:rsidR="00B161DE" w:rsidRDefault="00FE664E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55173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64E" w:rsidRDefault="00FE664E">
      <w:r>
        <w:separator/>
      </w:r>
    </w:p>
  </w:footnote>
  <w:footnote w:type="continuationSeparator" w:id="0">
    <w:p w:rsidR="00FE664E" w:rsidRDefault="00FE664E">
      <w:r>
        <w:continuationSeparator/>
      </w:r>
    </w:p>
  </w:footnote>
  <w:footnote w:id="1">
    <w:p w:rsidR="003E397F" w:rsidRDefault="003E397F" w:rsidP="003E397F">
      <w:pPr>
        <w:spacing w:before="104"/>
        <w:rPr>
          <w:rFonts w:ascii="Arial" w:hAnsi="Arial"/>
          <w:sz w:val="14"/>
        </w:rPr>
      </w:pPr>
      <w:r>
        <w:rPr>
          <w:rStyle w:val="Appelnotedebasdep"/>
        </w:rPr>
        <w:footnoteRef/>
      </w:r>
      <w:r>
        <w:t xml:space="preserve"> </w:t>
      </w:r>
      <w:r>
        <w:rPr>
          <w:spacing w:val="7"/>
          <w:position w:val="4"/>
          <w:sz w:val="9"/>
        </w:rPr>
        <w:t xml:space="preserve"> </w:t>
      </w:r>
      <w:r>
        <w:rPr>
          <w:rFonts w:ascii="Arial" w:hAnsi="Arial"/>
          <w:color w:val="212121"/>
          <w:sz w:val="14"/>
        </w:rPr>
        <w:t>CAP</w:t>
      </w:r>
      <w:r>
        <w:rPr>
          <w:rFonts w:ascii="Arial" w:hAnsi="Arial"/>
          <w:color w:val="212121"/>
          <w:spacing w:val="-3"/>
          <w:sz w:val="14"/>
        </w:rPr>
        <w:t xml:space="preserve"> </w:t>
      </w:r>
      <w:r>
        <w:rPr>
          <w:rFonts w:ascii="Arial" w:hAnsi="Arial"/>
          <w:color w:val="212121"/>
          <w:sz w:val="14"/>
        </w:rPr>
        <w:t>Atlantique,</w:t>
      </w:r>
      <w:r>
        <w:rPr>
          <w:rFonts w:ascii="Arial" w:hAnsi="Arial"/>
          <w:color w:val="212121"/>
          <w:spacing w:val="-4"/>
          <w:sz w:val="14"/>
        </w:rPr>
        <w:t xml:space="preserve"> </w:t>
      </w:r>
      <w:r>
        <w:rPr>
          <w:rFonts w:ascii="Arial" w:hAnsi="Arial"/>
          <w:color w:val="212121"/>
          <w:sz w:val="14"/>
        </w:rPr>
        <w:t>la</w:t>
      </w:r>
      <w:r>
        <w:rPr>
          <w:rFonts w:ascii="Arial" w:hAnsi="Arial"/>
          <w:color w:val="212121"/>
          <w:spacing w:val="-4"/>
          <w:sz w:val="14"/>
        </w:rPr>
        <w:t xml:space="preserve"> </w:t>
      </w:r>
      <w:r>
        <w:rPr>
          <w:rFonts w:ascii="Arial" w:hAnsi="Arial"/>
          <w:color w:val="212121"/>
          <w:sz w:val="14"/>
        </w:rPr>
        <w:t>Communauté</w:t>
      </w:r>
      <w:r>
        <w:rPr>
          <w:rFonts w:ascii="Arial" w:hAnsi="Arial"/>
          <w:color w:val="212121"/>
          <w:spacing w:val="-3"/>
          <w:sz w:val="14"/>
        </w:rPr>
        <w:t xml:space="preserve"> </w:t>
      </w:r>
      <w:r>
        <w:rPr>
          <w:rFonts w:ascii="Arial" w:hAnsi="Arial"/>
          <w:color w:val="212121"/>
          <w:sz w:val="14"/>
        </w:rPr>
        <w:t>de</w:t>
      </w:r>
      <w:r>
        <w:rPr>
          <w:rFonts w:ascii="Arial" w:hAnsi="Arial"/>
          <w:color w:val="212121"/>
          <w:spacing w:val="-4"/>
          <w:sz w:val="14"/>
        </w:rPr>
        <w:t xml:space="preserve"> </w:t>
      </w:r>
      <w:r>
        <w:rPr>
          <w:rFonts w:ascii="Arial" w:hAnsi="Arial"/>
          <w:color w:val="212121"/>
          <w:sz w:val="14"/>
        </w:rPr>
        <w:t>Communes</w:t>
      </w:r>
      <w:r>
        <w:rPr>
          <w:rFonts w:ascii="Arial" w:hAnsi="Arial"/>
          <w:color w:val="212121"/>
          <w:spacing w:val="-1"/>
          <w:sz w:val="14"/>
        </w:rPr>
        <w:t xml:space="preserve"> </w:t>
      </w:r>
      <w:r>
        <w:rPr>
          <w:rFonts w:ascii="Arial" w:hAnsi="Arial"/>
          <w:color w:val="212121"/>
          <w:sz w:val="14"/>
        </w:rPr>
        <w:t>du</w:t>
      </w:r>
      <w:r>
        <w:rPr>
          <w:rFonts w:ascii="Arial" w:hAnsi="Arial"/>
          <w:color w:val="212121"/>
          <w:spacing w:val="-4"/>
          <w:sz w:val="14"/>
        </w:rPr>
        <w:t xml:space="preserve"> </w:t>
      </w:r>
      <w:r>
        <w:rPr>
          <w:rFonts w:ascii="Arial" w:hAnsi="Arial"/>
          <w:color w:val="212121"/>
          <w:sz w:val="14"/>
        </w:rPr>
        <w:t>Pays</w:t>
      </w:r>
      <w:r>
        <w:rPr>
          <w:rFonts w:ascii="Arial" w:hAnsi="Arial"/>
          <w:color w:val="212121"/>
          <w:spacing w:val="-2"/>
          <w:sz w:val="14"/>
        </w:rPr>
        <w:t xml:space="preserve"> </w:t>
      </w:r>
      <w:r>
        <w:rPr>
          <w:rFonts w:ascii="Arial" w:hAnsi="Arial"/>
          <w:color w:val="212121"/>
          <w:sz w:val="14"/>
        </w:rPr>
        <w:t>d’Ancenis</w:t>
      </w:r>
      <w:r>
        <w:rPr>
          <w:rFonts w:ascii="Arial" w:hAnsi="Arial"/>
          <w:color w:val="212121"/>
          <w:spacing w:val="-1"/>
          <w:sz w:val="14"/>
        </w:rPr>
        <w:t xml:space="preserve"> </w:t>
      </w:r>
      <w:r>
        <w:rPr>
          <w:rFonts w:ascii="Arial" w:hAnsi="Arial"/>
          <w:color w:val="212121"/>
          <w:sz w:val="14"/>
        </w:rPr>
        <w:t>(COMPA),</w:t>
      </w:r>
      <w:r>
        <w:rPr>
          <w:rFonts w:ascii="Arial" w:hAnsi="Arial"/>
          <w:color w:val="212121"/>
          <w:spacing w:val="-4"/>
          <w:sz w:val="14"/>
        </w:rPr>
        <w:t xml:space="preserve"> </w:t>
      </w:r>
      <w:r>
        <w:rPr>
          <w:rFonts w:ascii="Arial" w:hAnsi="Arial"/>
          <w:color w:val="212121"/>
          <w:sz w:val="14"/>
        </w:rPr>
        <w:t>Grand</w:t>
      </w:r>
      <w:r>
        <w:rPr>
          <w:rFonts w:ascii="Arial" w:hAnsi="Arial"/>
          <w:color w:val="212121"/>
          <w:spacing w:val="-4"/>
          <w:sz w:val="14"/>
        </w:rPr>
        <w:t xml:space="preserve"> </w:t>
      </w:r>
      <w:r>
        <w:rPr>
          <w:rFonts w:ascii="Arial" w:hAnsi="Arial"/>
          <w:color w:val="212121"/>
          <w:sz w:val="14"/>
        </w:rPr>
        <w:t>Lieu</w:t>
      </w:r>
      <w:r>
        <w:rPr>
          <w:rFonts w:ascii="Arial" w:hAnsi="Arial"/>
          <w:color w:val="212121"/>
          <w:spacing w:val="-4"/>
          <w:sz w:val="14"/>
        </w:rPr>
        <w:t xml:space="preserve"> </w:t>
      </w:r>
      <w:r>
        <w:rPr>
          <w:rFonts w:ascii="Arial" w:hAnsi="Arial"/>
          <w:color w:val="212121"/>
          <w:sz w:val="14"/>
        </w:rPr>
        <w:t>Communauté,</w:t>
      </w:r>
      <w:r>
        <w:rPr>
          <w:rFonts w:ascii="Arial" w:hAnsi="Arial"/>
          <w:color w:val="212121"/>
          <w:spacing w:val="-3"/>
          <w:sz w:val="14"/>
        </w:rPr>
        <w:t xml:space="preserve"> </w:t>
      </w:r>
      <w:r>
        <w:rPr>
          <w:rFonts w:ascii="Arial" w:hAnsi="Arial"/>
          <w:color w:val="212121"/>
          <w:sz w:val="14"/>
        </w:rPr>
        <w:t>et</w:t>
      </w:r>
      <w:r>
        <w:rPr>
          <w:rFonts w:ascii="Arial" w:hAnsi="Arial"/>
          <w:color w:val="212121"/>
          <w:spacing w:val="-4"/>
          <w:sz w:val="14"/>
        </w:rPr>
        <w:t xml:space="preserve"> </w:t>
      </w:r>
      <w:r>
        <w:rPr>
          <w:rFonts w:ascii="Arial" w:hAnsi="Arial"/>
          <w:color w:val="212121"/>
          <w:sz w:val="14"/>
        </w:rPr>
        <w:t>Redon</w:t>
      </w:r>
      <w:r>
        <w:rPr>
          <w:rFonts w:ascii="Arial" w:hAnsi="Arial"/>
          <w:color w:val="212121"/>
          <w:spacing w:val="-4"/>
          <w:sz w:val="14"/>
        </w:rPr>
        <w:t xml:space="preserve"> </w:t>
      </w:r>
      <w:r>
        <w:rPr>
          <w:rFonts w:ascii="Arial" w:hAnsi="Arial"/>
          <w:color w:val="212121"/>
          <w:sz w:val="14"/>
        </w:rPr>
        <w:t>Agglomération</w:t>
      </w:r>
    </w:p>
    <w:p w:rsidR="003E397F" w:rsidRDefault="003E397F">
      <w:pPr>
        <w:pStyle w:val="Notedebasdepage"/>
      </w:pPr>
    </w:p>
  </w:footnote>
  <w:footnote w:id="2">
    <w:p w:rsidR="003E397F" w:rsidRDefault="003E397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Arial"/>
          <w:color w:val="212121"/>
          <w:sz w:val="14"/>
        </w:rPr>
        <w:t>Le</w:t>
      </w:r>
      <w:r>
        <w:rPr>
          <w:rFonts w:ascii="Arial"/>
          <w:color w:val="212121"/>
          <w:spacing w:val="-2"/>
          <w:sz w:val="14"/>
        </w:rPr>
        <w:t xml:space="preserve"> </w:t>
      </w:r>
      <w:r>
        <w:rPr>
          <w:rFonts w:ascii="Arial"/>
          <w:color w:val="212121"/>
          <w:sz w:val="14"/>
        </w:rPr>
        <w:t>Syndicat</w:t>
      </w:r>
      <w:r>
        <w:rPr>
          <w:rFonts w:ascii="Arial"/>
          <w:color w:val="212121"/>
          <w:spacing w:val="-1"/>
          <w:sz w:val="14"/>
        </w:rPr>
        <w:t xml:space="preserve"> </w:t>
      </w:r>
      <w:r>
        <w:rPr>
          <w:rFonts w:ascii="Arial"/>
          <w:color w:val="212121"/>
          <w:sz w:val="14"/>
        </w:rPr>
        <w:t>Mixte</w:t>
      </w:r>
      <w:r>
        <w:rPr>
          <w:rFonts w:ascii="Arial"/>
          <w:color w:val="212121"/>
          <w:spacing w:val="-4"/>
          <w:sz w:val="14"/>
        </w:rPr>
        <w:t xml:space="preserve"> </w:t>
      </w:r>
      <w:r>
        <w:rPr>
          <w:rFonts w:ascii="Arial"/>
          <w:color w:val="212121"/>
          <w:sz w:val="14"/>
        </w:rPr>
        <w:t>Centre</w:t>
      </w:r>
      <w:r>
        <w:rPr>
          <w:rFonts w:ascii="Arial"/>
          <w:color w:val="212121"/>
          <w:spacing w:val="-4"/>
          <w:sz w:val="14"/>
        </w:rPr>
        <w:t xml:space="preserve"> </w:t>
      </w:r>
      <w:r>
        <w:rPr>
          <w:rFonts w:ascii="Arial"/>
          <w:color w:val="212121"/>
          <w:sz w:val="14"/>
        </w:rPr>
        <w:t>Nord</w:t>
      </w:r>
      <w:r>
        <w:rPr>
          <w:rFonts w:ascii="Arial"/>
          <w:color w:val="212121"/>
          <w:spacing w:val="-3"/>
          <w:sz w:val="14"/>
        </w:rPr>
        <w:t xml:space="preserve"> </w:t>
      </w:r>
      <w:r>
        <w:rPr>
          <w:rFonts w:ascii="Arial"/>
          <w:color w:val="212121"/>
          <w:sz w:val="14"/>
        </w:rPr>
        <w:t>Atlantique</w:t>
      </w:r>
      <w:r>
        <w:rPr>
          <w:rFonts w:ascii="Arial"/>
          <w:color w:val="212121"/>
          <w:spacing w:val="-2"/>
          <w:sz w:val="14"/>
        </w:rPr>
        <w:t xml:space="preserve"> </w:t>
      </w:r>
      <w:r>
        <w:rPr>
          <w:rFonts w:ascii="Arial"/>
          <w:color w:val="212121"/>
          <w:sz w:val="14"/>
        </w:rPr>
        <w:t>(SMCNA),</w:t>
      </w:r>
      <w:r>
        <w:rPr>
          <w:rFonts w:ascii="Arial"/>
          <w:color w:val="212121"/>
          <w:spacing w:val="-4"/>
          <w:sz w:val="14"/>
        </w:rPr>
        <w:t xml:space="preserve"> </w:t>
      </w:r>
      <w:r>
        <w:rPr>
          <w:rFonts w:ascii="Arial"/>
          <w:color w:val="212121"/>
          <w:sz w:val="14"/>
        </w:rPr>
        <w:t>TRIVALIS</w:t>
      </w:r>
      <w:r>
        <w:rPr>
          <w:rFonts w:ascii="Arial"/>
          <w:color w:val="212121"/>
          <w:spacing w:val="-1"/>
          <w:sz w:val="14"/>
        </w:rPr>
        <w:t xml:space="preserve"> </w:t>
      </w:r>
      <w:r>
        <w:rPr>
          <w:rFonts w:ascii="Arial"/>
          <w:color w:val="212121"/>
          <w:sz w:val="14"/>
        </w:rPr>
        <w:t>et</w:t>
      </w:r>
      <w:r>
        <w:rPr>
          <w:rFonts w:ascii="Arial"/>
          <w:color w:val="212121"/>
          <w:spacing w:val="-3"/>
          <w:sz w:val="14"/>
        </w:rPr>
        <w:t xml:space="preserve"> </w:t>
      </w:r>
      <w:r>
        <w:rPr>
          <w:rFonts w:ascii="Arial"/>
          <w:color w:val="212121"/>
          <w:sz w:val="14"/>
        </w:rPr>
        <w:t>VALOR3E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61DE"/>
    <w:rsid w:val="003E397F"/>
    <w:rsid w:val="00B161DE"/>
    <w:rsid w:val="00F55173"/>
    <w:rsid w:val="00F61B8A"/>
    <w:rsid w:val="00F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316"/>
      <w:jc w:val="both"/>
      <w:outlineLvl w:val="0"/>
    </w:pPr>
    <w:rPr>
      <w:b/>
      <w:bCs/>
    </w:rPr>
  </w:style>
  <w:style w:type="paragraph" w:styleId="Titre2">
    <w:name w:val="heading 2"/>
    <w:basedOn w:val="Normal"/>
    <w:uiPriority w:val="1"/>
    <w:qFormat/>
    <w:pPr>
      <w:ind w:left="316"/>
      <w:jc w:val="both"/>
      <w:outlineLvl w:val="1"/>
    </w:pPr>
    <w:rPr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ind w:left="765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2" w:lineRule="exact"/>
      <w:ind w:left="50"/>
    </w:pPr>
    <w:rPr>
      <w:u w:val="single" w:color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9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97F"/>
    <w:rPr>
      <w:rFonts w:ascii="Tahoma" w:eastAsia="Calibri" w:hAnsi="Tahoma" w:cs="Tahoma"/>
      <w:sz w:val="16"/>
      <w:szCs w:val="16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E397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E397F"/>
    <w:rPr>
      <w:rFonts w:ascii="Calibri" w:eastAsia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3E39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316"/>
      <w:jc w:val="both"/>
      <w:outlineLvl w:val="0"/>
    </w:pPr>
    <w:rPr>
      <w:b/>
      <w:bCs/>
    </w:rPr>
  </w:style>
  <w:style w:type="paragraph" w:styleId="Titre2">
    <w:name w:val="heading 2"/>
    <w:basedOn w:val="Normal"/>
    <w:uiPriority w:val="1"/>
    <w:qFormat/>
    <w:pPr>
      <w:ind w:left="316"/>
      <w:jc w:val="both"/>
      <w:outlineLvl w:val="1"/>
    </w:pPr>
    <w:rPr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ind w:left="765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2" w:lineRule="exact"/>
      <w:ind w:left="50"/>
    </w:pPr>
    <w:rPr>
      <w:u w:val="single" w:color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9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97F"/>
    <w:rPr>
      <w:rFonts w:ascii="Tahoma" w:eastAsia="Calibri" w:hAnsi="Tahoma" w:cs="Tahoma"/>
      <w:sz w:val="16"/>
      <w:szCs w:val="16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E397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E397F"/>
    <w:rPr>
      <w:rFonts w:ascii="Calibri" w:eastAsia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3E39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oupe-seche.com/actualites/groupe/seche-environnement-remporte-un-contrat-majeur-a-nantes" TargetMode="External"/><Relationship Id="rId13" Type="http://schemas.openxmlformats.org/officeDocument/2006/relationships/hyperlink" Target="http://www.caisse-epargne.fr/ile-de-france" TargetMode="External"/><Relationship Id="rId18" Type="http://schemas.openxmlformats.org/officeDocument/2006/relationships/hyperlink" Target="mailto:pierre.cejka@bpifrance.fr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aisse-epargne.fr/ile-de-france/entreprises/" TargetMode="External"/><Relationship Id="rId17" Type="http://schemas.openxmlformats.org/officeDocument/2006/relationships/hyperlink" Target="mailto:laurence.renaud@cebpl.caisse-epargne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sonia.jocitch@ceidf.caisse-epargne.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kea-banque-ei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lly.benyoussef@kable-communication.com" TargetMode="External"/><Relationship Id="rId10" Type="http://schemas.openxmlformats.org/officeDocument/2006/relationships/hyperlink" Target="http://www.arkea-banque-ei.com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caisse-d%27epargne-ile-de-france/posts?lipi=urn%3Ali%3Apage%3Ad_flagship3_company_posts%3BgH9QGa%2FJQKGAXmkO4dZ0xw%3D%3D" TargetMode="External"/><Relationship Id="rId14" Type="http://schemas.openxmlformats.org/officeDocument/2006/relationships/hyperlink" Target="http://www.bpifrance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3046E-8003-4006-BA72-E4462D3F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1903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Credit Mutuel ARKEA</Company>
  <LinksUpToDate>false</LinksUpToDate>
  <CharactersWithSpaces>12350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DAHERON BENJAMIN</dc:creator>
  <cp:lastModifiedBy>MARTIN BENJAMIN</cp:lastModifiedBy>
  <cp:revision>3</cp:revision>
  <dcterms:created xsi:type="dcterms:W3CDTF">2026-03-24T15:34:00Z</dcterms:created>
  <dcterms:modified xsi:type="dcterms:W3CDTF">2026-03-24T15:44:00Z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2026-03-24T00:00:00Z</vt:filetime>
  </property>
</Properties>
</file>