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9C" w:rsidRDefault="008A369C">
      <w:pPr>
        <w:pStyle w:val="Corpsdetexte"/>
        <w:spacing w:before="10"/>
        <w:rPr>
          <w:rFonts w:ascii="Times New Roman"/>
          <w:sz w:val="17"/>
        </w:rPr>
      </w:pPr>
    </w:p>
    <w:p w:rsidR="008A369C" w:rsidRDefault="005C1B77">
      <w:pPr>
        <w:spacing w:before="94"/>
        <w:ind w:left="5801"/>
        <w:rPr>
          <w:b/>
        </w:rPr>
      </w:pPr>
      <w:r>
        <w:rPr>
          <w:b/>
          <w:color w:val="231F20"/>
        </w:rPr>
        <w:t>COMMUNIQUÉ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PRESSE</w:t>
      </w:r>
    </w:p>
    <w:p w:rsidR="008A369C" w:rsidRDefault="005C1B77">
      <w:pPr>
        <w:pStyle w:val="Corpsdetexte"/>
        <w:spacing w:before="37"/>
        <w:ind w:right="110"/>
        <w:jc w:val="right"/>
      </w:pPr>
      <w:r>
        <w:rPr>
          <w:color w:val="231F20"/>
        </w:rPr>
        <w:t>Bordeaux,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avril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2025</w:t>
      </w:r>
    </w:p>
    <w:p w:rsidR="008A369C" w:rsidRDefault="008A369C">
      <w:pPr>
        <w:pStyle w:val="Corpsdetexte"/>
        <w:rPr>
          <w:sz w:val="24"/>
        </w:rPr>
      </w:pPr>
    </w:p>
    <w:p w:rsidR="008A369C" w:rsidRDefault="008A369C">
      <w:pPr>
        <w:pStyle w:val="Corpsdetexte"/>
        <w:spacing w:before="10"/>
        <w:rPr>
          <w:sz w:val="29"/>
        </w:rPr>
      </w:pPr>
    </w:p>
    <w:p w:rsidR="008A369C" w:rsidRDefault="005C1B77">
      <w:pPr>
        <w:pStyle w:val="Titre"/>
        <w:spacing w:line="276" w:lineRule="auto"/>
      </w:pPr>
      <w:r>
        <w:rPr>
          <w:color w:val="005C5C"/>
        </w:rPr>
        <w:t xml:space="preserve">Le </w:t>
      </w:r>
      <w:proofErr w:type="spellStart"/>
      <w:r>
        <w:rPr>
          <w:color w:val="005C5C"/>
        </w:rPr>
        <w:t>Groupe</w:t>
      </w:r>
      <w:proofErr w:type="spellEnd"/>
      <w:r>
        <w:rPr>
          <w:color w:val="005C5C"/>
        </w:rPr>
        <w:t xml:space="preserve"> VALOREM </w:t>
      </w:r>
      <w:proofErr w:type="gramStart"/>
      <w:r>
        <w:rPr>
          <w:color w:val="005C5C"/>
        </w:rPr>
        <w:t>et</w:t>
      </w:r>
      <w:proofErr w:type="gramEnd"/>
      <w:r>
        <w:rPr>
          <w:color w:val="005C5C"/>
        </w:rPr>
        <w:t xml:space="preserve"> </w:t>
      </w:r>
      <w:proofErr w:type="spellStart"/>
      <w:r>
        <w:rPr>
          <w:color w:val="005C5C"/>
        </w:rPr>
        <w:t>Arkéa</w:t>
      </w:r>
      <w:proofErr w:type="spellEnd"/>
      <w:r>
        <w:rPr>
          <w:color w:val="005C5C"/>
        </w:rPr>
        <w:t xml:space="preserve"> </w:t>
      </w:r>
      <w:proofErr w:type="spellStart"/>
      <w:r>
        <w:rPr>
          <w:color w:val="005C5C"/>
        </w:rPr>
        <w:t>Banque</w:t>
      </w:r>
      <w:proofErr w:type="spellEnd"/>
      <w:r>
        <w:rPr>
          <w:color w:val="005C5C"/>
        </w:rPr>
        <w:t xml:space="preserve"> </w:t>
      </w:r>
      <w:proofErr w:type="spellStart"/>
      <w:r>
        <w:rPr>
          <w:color w:val="005C5C"/>
        </w:rPr>
        <w:t>Entreprises</w:t>
      </w:r>
      <w:proofErr w:type="spellEnd"/>
      <w:r>
        <w:rPr>
          <w:color w:val="005C5C"/>
        </w:rPr>
        <w:t xml:space="preserve"> et</w:t>
      </w:r>
      <w:r>
        <w:rPr>
          <w:color w:val="005C5C"/>
          <w:spacing w:val="-76"/>
        </w:rPr>
        <w:t xml:space="preserve"> </w:t>
      </w:r>
      <w:proofErr w:type="spellStart"/>
      <w:r>
        <w:rPr>
          <w:color w:val="005C5C"/>
        </w:rPr>
        <w:t>Institutionnels</w:t>
      </w:r>
      <w:proofErr w:type="spellEnd"/>
      <w:r>
        <w:rPr>
          <w:color w:val="005C5C"/>
          <w:spacing w:val="9"/>
        </w:rPr>
        <w:t xml:space="preserve"> </w:t>
      </w:r>
      <w:proofErr w:type="spellStart"/>
      <w:r>
        <w:rPr>
          <w:color w:val="005C5C"/>
        </w:rPr>
        <w:t>structurent</w:t>
      </w:r>
      <w:proofErr w:type="spellEnd"/>
      <w:r>
        <w:rPr>
          <w:color w:val="005C5C"/>
          <w:spacing w:val="6"/>
        </w:rPr>
        <w:t xml:space="preserve"> </w:t>
      </w:r>
      <w:r>
        <w:rPr>
          <w:color w:val="005C5C"/>
        </w:rPr>
        <w:t>22</w:t>
      </w:r>
      <w:r>
        <w:rPr>
          <w:color w:val="005C5C"/>
          <w:spacing w:val="7"/>
        </w:rPr>
        <w:t xml:space="preserve"> </w:t>
      </w:r>
      <w:r>
        <w:rPr>
          <w:color w:val="005C5C"/>
        </w:rPr>
        <w:t>M€</w:t>
      </w:r>
      <w:r>
        <w:rPr>
          <w:color w:val="005C5C"/>
          <w:spacing w:val="6"/>
        </w:rPr>
        <w:t xml:space="preserve"> </w:t>
      </w:r>
      <w:r>
        <w:rPr>
          <w:color w:val="005C5C"/>
        </w:rPr>
        <w:t>de</w:t>
      </w:r>
      <w:r>
        <w:rPr>
          <w:color w:val="005C5C"/>
          <w:spacing w:val="6"/>
        </w:rPr>
        <w:t xml:space="preserve"> </w:t>
      </w:r>
      <w:proofErr w:type="spellStart"/>
      <w:r>
        <w:rPr>
          <w:color w:val="005C5C"/>
        </w:rPr>
        <w:t>financement</w:t>
      </w:r>
      <w:proofErr w:type="spellEnd"/>
      <w:r>
        <w:rPr>
          <w:color w:val="005C5C"/>
          <w:spacing w:val="1"/>
        </w:rPr>
        <w:t xml:space="preserve"> </w:t>
      </w:r>
      <w:r>
        <w:rPr>
          <w:color w:val="005C5C"/>
        </w:rPr>
        <w:t xml:space="preserve">pour 63 </w:t>
      </w:r>
      <w:proofErr w:type="spellStart"/>
      <w:r>
        <w:rPr>
          <w:color w:val="005C5C"/>
        </w:rPr>
        <w:t>centrales</w:t>
      </w:r>
      <w:proofErr w:type="spellEnd"/>
      <w:r>
        <w:rPr>
          <w:color w:val="005C5C"/>
          <w:spacing w:val="-3"/>
        </w:rPr>
        <w:t xml:space="preserve"> </w:t>
      </w:r>
      <w:proofErr w:type="spellStart"/>
      <w:r>
        <w:rPr>
          <w:color w:val="005C5C"/>
        </w:rPr>
        <w:t>photovoltaïques</w:t>
      </w:r>
      <w:proofErr w:type="spellEnd"/>
      <w:r>
        <w:rPr>
          <w:color w:val="005C5C"/>
          <w:spacing w:val="-3"/>
        </w:rPr>
        <w:t xml:space="preserve"> </w:t>
      </w:r>
      <w:proofErr w:type="spellStart"/>
      <w:r>
        <w:rPr>
          <w:color w:val="005C5C"/>
        </w:rPr>
        <w:t>sur</w:t>
      </w:r>
      <w:proofErr w:type="spellEnd"/>
      <w:r>
        <w:rPr>
          <w:color w:val="005C5C"/>
          <w:spacing w:val="-2"/>
        </w:rPr>
        <w:t xml:space="preserve"> </w:t>
      </w:r>
      <w:proofErr w:type="spellStart"/>
      <w:r>
        <w:rPr>
          <w:color w:val="005C5C"/>
        </w:rPr>
        <w:t>toitures</w:t>
      </w:r>
      <w:proofErr w:type="spellEnd"/>
    </w:p>
    <w:p w:rsidR="008A369C" w:rsidRDefault="008A369C">
      <w:pPr>
        <w:pStyle w:val="Corpsdetexte"/>
        <w:spacing w:before="10"/>
        <w:rPr>
          <w:b/>
          <w:sz w:val="23"/>
        </w:rPr>
      </w:pPr>
    </w:p>
    <w:p w:rsidR="008A369C" w:rsidRDefault="005C1B77">
      <w:pPr>
        <w:ind w:left="104" w:right="101"/>
        <w:jc w:val="both"/>
        <w:rPr>
          <w:b/>
          <w:sz w:val="24"/>
        </w:rPr>
      </w:pPr>
      <w:r>
        <w:rPr>
          <w:b/>
          <w:color w:val="231F20"/>
          <w:sz w:val="24"/>
        </w:rPr>
        <w:t>Le</w:t>
      </w:r>
      <w:r>
        <w:rPr>
          <w:b/>
          <w:color w:val="231F20"/>
          <w:spacing w:val="-6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Groupe</w:t>
      </w:r>
      <w:proofErr w:type="spellEnd"/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VALOREM,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à</w:t>
      </w:r>
      <w:r>
        <w:rPr>
          <w:b/>
          <w:color w:val="231F20"/>
          <w:spacing w:val="-5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travers</w:t>
      </w:r>
      <w:proofErr w:type="gramEnd"/>
      <w:r>
        <w:rPr>
          <w:b/>
          <w:color w:val="231F20"/>
          <w:spacing w:val="-8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sa</w:t>
      </w:r>
      <w:proofErr w:type="spellEnd"/>
      <w:r>
        <w:rPr>
          <w:b/>
          <w:color w:val="231F20"/>
          <w:spacing w:val="-5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filiale</w:t>
      </w:r>
      <w:proofErr w:type="spellEnd"/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VALOREM</w:t>
      </w:r>
      <w:r>
        <w:rPr>
          <w:b/>
          <w:color w:val="231F20"/>
          <w:spacing w:val="-6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Toiture</w:t>
      </w:r>
      <w:proofErr w:type="spellEnd"/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&amp;</w:t>
      </w:r>
      <w:r>
        <w:rPr>
          <w:b/>
          <w:color w:val="231F20"/>
          <w:spacing w:val="-6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Ombrière</w:t>
      </w:r>
      <w:proofErr w:type="spellEnd"/>
      <w:r>
        <w:rPr>
          <w:b/>
          <w:color w:val="231F20"/>
          <w:sz w:val="24"/>
        </w:rPr>
        <w:t>,</w:t>
      </w:r>
      <w:r>
        <w:rPr>
          <w:b/>
          <w:color w:val="231F20"/>
          <w:spacing w:val="-5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est</w:t>
      </w:r>
      <w:proofErr w:type="spellEnd"/>
      <w:r>
        <w:rPr>
          <w:b/>
          <w:color w:val="231F20"/>
          <w:spacing w:val="-64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fier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d’annoncer</w:t>
      </w:r>
      <w:proofErr w:type="spellEnd"/>
      <w:r>
        <w:rPr>
          <w:b/>
          <w:color w:val="231F20"/>
          <w:sz w:val="24"/>
        </w:rPr>
        <w:t xml:space="preserve"> la </w:t>
      </w:r>
      <w:proofErr w:type="spellStart"/>
      <w:r>
        <w:rPr>
          <w:b/>
          <w:color w:val="231F20"/>
          <w:sz w:val="24"/>
        </w:rPr>
        <w:t>clôture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financière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trois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grappes</w:t>
      </w:r>
      <w:proofErr w:type="spellEnd"/>
      <w:r>
        <w:rPr>
          <w:b/>
          <w:color w:val="231F20"/>
          <w:sz w:val="24"/>
        </w:rPr>
        <w:t xml:space="preserve"> de </w:t>
      </w:r>
      <w:proofErr w:type="spellStart"/>
      <w:r>
        <w:rPr>
          <w:b/>
          <w:color w:val="231F20"/>
          <w:sz w:val="24"/>
        </w:rPr>
        <w:t>projets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solaires</w:t>
      </w:r>
      <w:proofErr w:type="spellEnd"/>
      <w:r>
        <w:rPr>
          <w:b/>
          <w:color w:val="231F20"/>
          <w:spacing w:val="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photovoltaïques</w:t>
      </w:r>
      <w:proofErr w:type="spellEnd"/>
      <w:r>
        <w:rPr>
          <w:b/>
          <w:color w:val="231F20"/>
          <w:spacing w:val="-1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sur</w:t>
      </w:r>
      <w:proofErr w:type="spellEnd"/>
      <w:r>
        <w:rPr>
          <w:b/>
          <w:color w:val="231F20"/>
          <w:spacing w:val="-9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toitures</w:t>
      </w:r>
      <w:proofErr w:type="spellEnd"/>
      <w:r>
        <w:rPr>
          <w:b/>
          <w:color w:val="231F20"/>
          <w:sz w:val="24"/>
        </w:rPr>
        <w:t>,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en</w:t>
      </w:r>
      <w:r>
        <w:rPr>
          <w:b/>
          <w:color w:val="231F20"/>
          <w:spacing w:val="-9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partenariat</w:t>
      </w:r>
      <w:proofErr w:type="spellEnd"/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avec</w:t>
      </w:r>
      <w:r>
        <w:rPr>
          <w:b/>
          <w:color w:val="231F20"/>
          <w:spacing w:val="-1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Arkéa</w:t>
      </w:r>
      <w:proofErr w:type="spellEnd"/>
      <w:r>
        <w:rPr>
          <w:b/>
          <w:color w:val="231F20"/>
          <w:spacing w:val="-1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Banque</w:t>
      </w:r>
      <w:proofErr w:type="spellEnd"/>
      <w:r>
        <w:rPr>
          <w:b/>
          <w:color w:val="231F20"/>
          <w:spacing w:val="-1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Entreprises</w:t>
      </w:r>
      <w:proofErr w:type="spellEnd"/>
      <w:r>
        <w:rPr>
          <w:b/>
          <w:color w:val="231F20"/>
          <w:spacing w:val="-64"/>
          <w:sz w:val="24"/>
        </w:rPr>
        <w:t xml:space="preserve"> </w:t>
      </w:r>
      <w:r>
        <w:rPr>
          <w:b/>
          <w:color w:val="231F20"/>
          <w:sz w:val="24"/>
        </w:rPr>
        <w:t xml:space="preserve">et </w:t>
      </w:r>
      <w:proofErr w:type="spellStart"/>
      <w:r>
        <w:rPr>
          <w:b/>
          <w:color w:val="231F20"/>
          <w:sz w:val="24"/>
        </w:rPr>
        <w:t>Institutionnels</w:t>
      </w:r>
      <w:proofErr w:type="spellEnd"/>
      <w:r>
        <w:rPr>
          <w:b/>
          <w:color w:val="231F20"/>
          <w:sz w:val="24"/>
        </w:rPr>
        <w:t xml:space="preserve">. </w:t>
      </w:r>
      <w:proofErr w:type="spellStart"/>
      <w:r>
        <w:rPr>
          <w:b/>
          <w:color w:val="231F20"/>
          <w:sz w:val="24"/>
        </w:rPr>
        <w:t>Ce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financement</w:t>
      </w:r>
      <w:proofErr w:type="spellEnd"/>
      <w:r>
        <w:rPr>
          <w:b/>
          <w:color w:val="231F20"/>
          <w:sz w:val="24"/>
        </w:rPr>
        <w:t xml:space="preserve">, </w:t>
      </w:r>
      <w:proofErr w:type="spellStart"/>
      <w:r>
        <w:rPr>
          <w:b/>
          <w:color w:val="231F20"/>
          <w:sz w:val="24"/>
        </w:rPr>
        <w:t>structuré</w:t>
      </w:r>
      <w:proofErr w:type="spellEnd"/>
      <w:r>
        <w:rPr>
          <w:b/>
          <w:color w:val="231F20"/>
          <w:sz w:val="24"/>
        </w:rPr>
        <w:t xml:space="preserve"> entre </w:t>
      </w:r>
      <w:proofErr w:type="spellStart"/>
      <w:r>
        <w:rPr>
          <w:b/>
          <w:color w:val="231F20"/>
          <w:sz w:val="24"/>
        </w:rPr>
        <w:t>décembre</w:t>
      </w:r>
      <w:proofErr w:type="spellEnd"/>
      <w:r>
        <w:rPr>
          <w:b/>
          <w:color w:val="231F20"/>
          <w:sz w:val="24"/>
        </w:rPr>
        <w:t xml:space="preserve"> 2023 </w:t>
      </w:r>
      <w:proofErr w:type="gramStart"/>
      <w:r>
        <w:rPr>
          <w:b/>
          <w:color w:val="231F20"/>
          <w:sz w:val="24"/>
        </w:rPr>
        <w:t>et</w:t>
      </w:r>
      <w:proofErr w:type="gram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février</w:t>
      </w:r>
      <w:proofErr w:type="spellEnd"/>
      <w:r>
        <w:rPr>
          <w:b/>
          <w:color w:val="231F20"/>
          <w:spacing w:val="-64"/>
          <w:sz w:val="24"/>
        </w:rPr>
        <w:t xml:space="preserve"> </w:t>
      </w:r>
      <w:r>
        <w:rPr>
          <w:b/>
          <w:color w:val="231F20"/>
          <w:sz w:val="24"/>
        </w:rPr>
        <w:t xml:space="preserve">2025, marque </w:t>
      </w:r>
      <w:proofErr w:type="spellStart"/>
      <w:r>
        <w:rPr>
          <w:b/>
          <w:color w:val="231F20"/>
          <w:sz w:val="24"/>
        </w:rPr>
        <w:t>un</w:t>
      </w:r>
      <w:r>
        <w:rPr>
          <w:b/>
          <w:color w:val="231F20"/>
          <w:sz w:val="24"/>
        </w:rPr>
        <w:t>e</w:t>
      </w:r>
      <w:proofErr w:type="spellEnd"/>
      <w:r>
        <w:rPr>
          <w:b/>
          <w:color w:val="231F20"/>
          <w:sz w:val="24"/>
        </w:rPr>
        <w:t xml:space="preserve"> nouvelle </w:t>
      </w:r>
      <w:proofErr w:type="spellStart"/>
      <w:r>
        <w:rPr>
          <w:b/>
          <w:color w:val="231F20"/>
          <w:sz w:val="24"/>
        </w:rPr>
        <w:t>avancée</w:t>
      </w:r>
      <w:proofErr w:type="spellEnd"/>
      <w:r>
        <w:rPr>
          <w:b/>
          <w:color w:val="231F20"/>
          <w:sz w:val="24"/>
        </w:rPr>
        <w:t xml:space="preserve"> pour le </w:t>
      </w:r>
      <w:proofErr w:type="spellStart"/>
      <w:r>
        <w:rPr>
          <w:b/>
          <w:color w:val="231F20"/>
          <w:sz w:val="24"/>
        </w:rPr>
        <w:t>développement</w:t>
      </w:r>
      <w:proofErr w:type="spellEnd"/>
      <w:r>
        <w:rPr>
          <w:b/>
          <w:color w:val="231F20"/>
          <w:sz w:val="24"/>
        </w:rPr>
        <w:t xml:space="preserve"> des </w:t>
      </w:r>
      <w:proofErr w:type="spellStart"/>
      <w:r>
        <w:rPr>
          <w:b/>
          <w:color w:val="231F20"/>
          <w:sz w:val="24"/>
        </w:rPr>
        <w:t>énergies</w:t>
      </w:r>
      <w:proofErr w:type="spellEnd"/>
      <w:r>
        <w:rPr>
          <w:b/>
          <w:color w:val="231F20"/>
          <w:spacing w:val="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renouvelables</w:t>
      </w:r>
      <w:proofErr w:type="spellEnd"/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 France.</w:t>
      </w:r>
    </w:p>
    <w:p w:rsidR="008A369C" w:rsidRDefault="008A369C">
      <w:pPr>
        <w:pStyle w:val="Corpsdetexte"/>
        <w:rPr>
          <w:b/>
        </w:rPr>
      </w:pPr>
    </w:p>
    <w:p w:rsidR="008A369C" w:rsidRDefault="005C1B77">
      <w:pPr>
        <w:pStyle w:val="Titre1"/>
      </w:pPr>
      <w:r>
        <w:rPr>
          <w:color w:val="7CB742"/>
        </w:rPr>
        <w:t>63</w:t>
      </w:r>
      <w:r>
        <w:rPr>
          <w:color w:val="7CB742"/>
          <w:spacing w:val="-3"/>
        </w:rPr>
        <w:t xml:space="preserve"> </w:t>
      </w:r>
      <w:proofErr w:type="spellStart"/>
      <w:r>
        <w:rPr>
          <w:color w:val="7CB742"/>
        </w:rPr>
        <w:t>nouvelles</w:t>
      </w:r>
      <w:proofErr w:type="spellEnd"/>
      <w:r>
        <w:rPr>
          <w:color w:val="7CB742"/>
          <w:spacing w:val="-3"/>
        </w:rPr>
        <w:t xml:space="preserve"> </w:t>
      </w:r>
      <w:proofErr w:type="spellStart"/>
      <w:r>
        <w:rPr>
          <w:color w:val="7CB742"/>
        </w:rPr>
        <w:t>centrales</w:t>
      </w:r>
      <w:proofErr w:type="spellEnd"/>
      <w:r>
        <w:rPr>
          <w:color w:val="7CB742"/>
          <w:spacing w:val="-5"/>
        </w:rPr>
        <w:t xml:space="preserve"> </w:t>
      </w:r>
      <w:r>
        <w:rPr>
          <w:color w:val="7CB742"/>
        </w:rPr>
        <w:t>pour</w:t>
      </w:r>
      <w:r>
        <w:rPr>
          <w:color w:val="7CB742"/>
          <w:spacing w:val="-2"/>
        </w:rPr>
        <w:t xml:space="preserve"> </w:t>
      </w:r>
      <w:proofErr w:type="spellStart"/>
      <w:r>
        <w:rPr>
          <w:color w:val="7CB742"/>
        </w:rPr>
        <w:t>une</w:t>
      </w:r>
      <w:proofErr w:type="spellEnd"/>
      <w:r>
        <w:rPr>
          <w:color w:val="7CB742"/>
          <w:spacing w:val="-2"/>
        </w:rPr>
        <w:t xml:space="preserve"> </w:t>
      </w:r>
      <w:r>
        <w:rPr>
          <w:color w:val="7CB742"/>
        </w:rPr>
        <w:t>production</w:t>
      </w:r>
      <w:r>
        <w:rPr>
          <w:color w:val="7CB742"/>
          <w:spacing w:val="-2"/>
        </w:rPr>
        <w:t xml:space="preserve"> </w:t>
      </w:r>
      <w:proofErr w:type="spellStart"/>
      <w:r>
        <w:rPr>
          <w:color w:val="7CB742"/>
        </w:rPr>
        <w:t>d’énergie</w:t>
      </w:r>
      <w:proofErr w:type="spellEnd"/>
      <w:r>
        <w:rPr>
          <w:color w:val="7CB742"/>
          <w:spacing w:val="-2"/>
        </w:rPr>
        <w:t xml:space="preserve"> </w:t>
      </w:r>
      <w:proofErr w:type="spellStart"/>
      <w:r>
        <w:rPr>
          <w:color w:val="7CB742"/>
        </w:rPr>
        <w:t>verte</w:t>
      </w:r>
      <w:proofErr w:type="spellEnd"/>
      <w:r>
        <w:rPr>
          <w:color w:val="7CB742"/>
          <w:spacing w:val="-5"/>
        </w:rPr>
        <w:t xml:space="preserve"> </w:t>
      </w:r>
      <w:r>
        <w:rPr>
          <w:color w:val="7CB742"/>
        </w:rPr>
        <w:t>locale</w:t>
      </w:r>
    </w:p>
    <w:p w:rsidR="008A369C" w:rsidRDefault="008A369C">
      <w:pPr>
        <w:pStyle w:val="Corpsdetexte"/>
        <w:spacing w:before="6"/>
        <w:rPr>
          <w:b/>
          <w:sz w:val="28"/>
        </w:rPr>
      </w:pPr>
    </w:p>
    <w:p w:rsidR="008A369C" w:rsidRDefault="005C1B77">
      <w:pPr>
        <w:pStyle w:val="Corpsdetexte"/>
        <w:spacing w:line="276" w:lineRule="auto"/>
        <w:ind w:left="104" w:right="106"/>
        <w:jc w:val="both"/>
      </w:pP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trois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grappes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projets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rassemblent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un</w:t>
      </w:r>
      <w:proofErr w:type="gramEnd"/>
      <w:r>
        <w:rPr>
          <w:color w:val="231F20"/>
        </w:rPr>
        <w:t xml:space="preserve"> total de 63 </w:t>
      </w:r>
      <w:proofErr w:type="spellStart"/>
      <w:r>
        <w:rPr>
          <w:color w:val="231F20"/>
        </w:rPr>
        <w:t>centrales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photovoltaïques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toitures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d’une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capacité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unitaire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comprise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kWc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kWc</w:t>
      </w:r>
      <w:proofErr w:type="spellEnd"/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puissance</w:t>
      </w:r>
      <w:r>
        <w:rPr>
          <w:color w:val="231F20"/>
          <w:spacing w:val="-59"/>
        </w:rPr>
        <w:t xml:space="preserve"> </w:t>
      </w:r>
      <w:proofErr w:type="spellStart"/>
      <w:r>
        <w:rPr>
          <w:color w:val="231F20"/>
        </w:rPr>
        <w:t>cumulée</w:t>
      </w:r>
      <w:proofErr w:type="spellEnd"/>
      <w:r>
        <w:rPr>
          <w:color w:val="231F20"/>
        </w:rPr>
        <w:t xml:space="preserve"> de 20 </w:t>
      </w:r>
      <w:proofErr w:type="spellStart"/>
      <w:r>
        <w:rPr>
          <w:color w:val="231F20"/>
        </w:rPr>
        <w:t>MWc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installations </w:t>
      </w:r>
      <w:proofErr w:type="spellStart"/>
      <w:r>
        <w:rPr>
          <w:color w:val="231F20"/>
        </w:rPr>
        <w:t>produiront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annuellement</w:t>
      </w:r>
      <w:proofErr w:type="spellEnd"/>
      <w:r>
        <w:rPr>
          <w:color w:val="231F20"/>
        </w:rPr>
        <w:t xml:space="preserve"> 22</w:t>
      </w:r>
      <w:proofErr w:type="gramStart"/>
      <w:r>
        <w:rPr>
          <w:color w:val="231F20"/>
        </w:rPr>
        <w:t>,5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MWh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d'énergie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verte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soit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l’équivalent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consommation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électrique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annuelle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près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foyers.</w:t>
      </w:r>
    </w:p>
    <w:p w:rsidR="008A369C" w:rsidRDefault="008A369C">
      <w:pPr>
        <w:pStyle w:val="Corpsdetexte"/>
        <w:spacing w:before="2"/>
        <w:rPr>
          <w:sz w:val="25"/>
        </w:rPr>
      </w:pPr>
    </w:p>
    <w:p w:rsidR="008A369C" w:rsidRDefault="005C1B77">
      <w:pPr>
        <w:pStyle w:val="Corpsdetexte"/>
        <w:spacing w:line="276" w:lineRule="auto"/>
        <w:ind w:left="104" w:right="105"/>
        <w:jc w:val="both"/>
      </w:pPr>
      <w:proofErr w:type="spellStart"/>
      <w:r>
        <w:rPr>
          <w:color w:val="231F20"/>
        </w:rPr>
        <w:t>Implantés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Nouvelle-Aquitaine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Occitanie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projets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sont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développés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VALOREM</w:t>
      </w:r>
      <w:r>
        <w:rPr>
          <w:color w:val="231F20"/>
          <w:spacing w:val="62"/>
        </w:rPr>
        <w:t xml:space="preserve"> </w:t>
      </w:r>
      <w:proofErr w:type="spellStart"/>
      <w:r>
        <w:rPr>
          <w:color w:val="231F20"/>
        </w:rPr>
        <w:t>Toiture</w:t>
      </w:r>
      <w:proofErr w:type="spellEnd"/>
      <w:r>
        <w:rPr>
          <w:color w:val="231F20"/>
          <w:spacing w:val="6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61"/>
        </w:rPr>
        <w:t xml:space="preserve"> </w:t>
      </w:r>
      <w:proofErr w:type="spellStart"/>
      <w:r>
        <w:rPr>
          <w:color w:val="231F20"/>
        </w:rPr>
        <w:t>Ombrière</w:t>
      </w:r>
      <w:proofErr w:type="spellEnd"/>
      <w:r>
        <w:rPr>
          <w:color w:val="231F20"/>
        </w:rPr>
        <w:t>,</w:t>
      </w:r>
      <w:r>
        <w:rPr>
          <w:color w:val="231F20"/>
          <w:spacing w:val="62"/>
        </w:rPr>
        <w:t xml:space="preserve"> </w:t>
      </w:r>
      <w:proofErr w:type="spellStart"/>
      <w:r>
        <w:rPr>
          <w:color w:val="231F20"/>
        </w:rPr>
        <w:t>filiale</w:t>
      </w:r>
      <w:proofErr w:type="spellEnd"/>
      <w:r>
        <w:rPr>
          <w:color w:val="231F20"/>
        </w:rPr>
        <w:t xml:space="preserve">   du</w:t>
      </w:r>
      <w:r>
        <w:rPr>
          <w:color w:val="231F20"/>
          <w:spacing w:val="61"/>
        </w:rPr>
        <w:t xml:space="preserve"> </w:t>
      </w:r>
      <w:proofErr w:type="spellStart"/>
      <w:r>
        <w:rPr>
          <w:color w:val="231F20"/>
        </w:rPr>
        <w:t>Groupe</w:t>
      </w:r>
      <w:proofErr w:type="spellEnd"/>
      <w:r>
        <w:rPr>
          <w:color w:val="231F20"/>
        </w:rPr>
        <w:t xml:space="preserve">   VALOREM   </w:t>
      </w:r>
      <w:proofErr w:type="spellStart"/>
      <w:r>
        <w:rPr>
          <w:color w:val="231F20"/>
        </w:rPr>
        <w:t>spécialisée</w:t>
      </w:r>
      <w:proofErr w:type="spellEnd"/>
      <w:r>
        <w:rPr>
          <w:color w:val="231F20"/>
        </w:rPr>
        <w:t xml:space="preserve">   </w:t>
      </w:r>
      <w:proofErr w:type="spellStart"/>
      <w:r>
        <w:rPr>
          <w:color w:val="231F20"/>
        </w:rPr>
        <w:t>dans</w:t>
      </w:r>
      <w:proofErr w:type="spellEnd"/>
      <w:r>
        <w:rPr>
          <w:color w:val="231F20"/>
          <w:spacing w:val="-59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solutions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photovoltaïques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pour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1"/>
        </w:rPr>
        <w:t>toitures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ombrières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centrales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sol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d’une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puissance</w:t>
      </w:r>
      <w:r>
        <w:rPr>
          <w:color w:val="231F20"/>
          <w:spacing w:val="-58"/>
        </w:rPr>
        <w:t xml:space="preserve"> </w:t>
      </w:r>
      <w:proofErr w:type="spellStart"/>
      <w:r>
        <w:rPr>
          <w:color w:val="231F20"/>
        </w:rPr>
        <w:t>inférieure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MWc</w:t>
      </w:r>
      <w:proofErr w:type="spellEnd"/>
      <w:r>
        <w:rPr>
          <w:color w:val="231F20"/>
        </w:rPr>
        <w:t>.</w:t>
      </w:r>
    </w:p>
    <w:p w:rsidR="008A369C" w:rsidRDefault="008A369C">
      <w:pPr>
        <w:pStyle w:val="Corpsdetexte"/>
        <w:spacing w:before="3"/>
        <w:rPr>
          <w:sz w:val="25"/>
        </w:rPr>
      </w:pPr>
    </w:p>
    <w:p w:rsidR="008A369C" w:rsidRDefault="005C1B77">
      <w:pPr>
        <w:pStyle w:val="Titre1"/>
      </w:pPr>
      <w:proofErr w:type="gramStart"/>
      <w:r>
        <w:rPr>
          <w:color w:val="7CB742"/>
        </w:rPr>
        <w:t>Un</w:t>
      </w:r>
      <w:proofErr w:type="gramEnd"/>
      <w:r>
        <w:rPr>
          <w:color w:val="7CB742"/>
          <w:spacing w:val="-4"/>
        </w:rPr>
        <w:t xml:space="preserve"> </w:t>
      </w:r>
      <w:proofErr w:type="spellStart"/>
      <w:r>
        <w:rPr>
          <w:color w:val="7CB742"/>
        </w:rPr>
        <w:t>investissement</w:t>
      </w:r>
      <w:proofErr w:type="spellEnd"/>
      <w:r>
        <w:rPr>
          <w:color w:val="7CB742"/>
          <w:spacing w:val="-1"/>
        </w:rPr>
        <w:t xml:space="preserve"> </w:t>
      </w:r>
      <w:proofErr w:type="spellStart"/>
      <w:r>
        <w:rPr>
          <w:color w:val="7CB742"/>
        </w:rPr>
        <w:t>stratégique</w:t>
      </w:r>
      <w:proofErr w:type="spellEnd"/>
      <w:r>
        <w:rPr>
          <w:color w:val="7CB742"/>
          <w:spacing w:val="-5"/>
        </w:rPr>
        <w:t xml:space="preserve"> </w:t>
      </w:r>
      <w:r>
        <w:rPr>
          <w:color w:val="7CB742"/>
        </w:rPr>
        <w:t>au</w:t>
      </w:r>
      <w:r>
        <w:rPr>
          <w:color w:val="7CB742"/>
          <w:spacing w:val="-3"/>
        </w:rPr>
        <w:t xml:space="preserve"> </w:t>
      </w:r>
      <w:r>
        <w:rPr>
          <w:color w:val="7CB742"/>
        </w:rPr>
        <w:t>service</w:t>
      </w:r>
      <w:r>
        <w:rPr>
          <w:color w:val="7CB742"/>
          <w:spacing w:val="-5"/>
        </w:rPr>
        <w:t xml:space="preserve"> </w:t>
      </w:r>
      <w:r>
        <w:rPr>
          <w:color w:val="7CB742"/>
        </w:rPr>
        <w:t>des</w:t>
      </w:r>
      <w:r>
        <w:rPr>
          <w:color w:val="7CB742"/>
          <w:spacing w:val="-5"/>
        </w:rPr>
        <w:t xml:space="preserve"> </w:t>
      </w:r>
      <w:proofErr w:type="spellStart"/>
      <w:r>
        <w:rPr>
          <w:color w:val="7CB742"/>
        </w:rPr>
        <w:t>énergies</w:t>
      </w:r>
      <w:proofErr w:type="spellEnd"/>
      <w:r>
        <w:rPr>
          <w:color w:val="7CB742"/>
          <w:spacing w:val="-5"/>
        </w:rPr>
        <w:t xml:space="preserve"> </w:t>
      </w:r>
      <w:proofErr w:type="spellStart"/>
      <w:r>
        <w:rPr>
          <w:color w:val="7CB742"/>
        </w:rPr>
        <w:t>renouvelables</w:t>
      </w:r>
      <w:proofErr w:type="spellEnd"/>
    </w:p>
    <w:p w:rsidR="008A369C" w:rsidRDefault="008A369C">
      <w:pPr>
        <w:pStyle w:val="Corpsdetexte"/>
        <w:spacing w:before="8"/>
        <w:rPr>
          <w:b/>
          <w:sz w:val="28"/>
        </w:rPr>
      </w:pPr>
    </w:p>
    <w:p w:rsidR="008A369C" w:rsidRDefault="005C1B77">
      <w:pPr>
        <w:pStyle w:val="Corpsdetexte"/>
        <w:spacing w:line="276" w:lineRule="auto"/>
        <w:ind w:left="104" w:right="108"/>
        <w:jc w:val="both"/>
      </w:pPr>
      <w:proofErr w:type="spellStart"/>
      <w:r>
        <w:rPr>
          <w:color w:val="231F20"/>
        </w:rPr>
        <w:t>L'investissement</w:t>
      </w:r>
      <w:proofErr w:type="spellEnd"/>
      <w:r>
        <w:rPr>
          <w:color w:val="231F20"/>
        </w:rPr>
        <w:t xml:space="preserve"> global pour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projets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s'élève</w:t>
      </w:r>
      <w:proofErr w:type="spellEnd"/>
      <w:r>
        <w:rPr>
          <w:color w:val="231F20"/>
        </w:rPr>
        <w:t xml:space="preserve"> à 27 </w:t>
      </w:r>
      <w:proofErr w:type="spellStart"/>
      <w:r>
        <w:rPr>
          <w:color w:val="231F20"/>
        </w:rPr>
        <w:t>millions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d'euros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dont</w:t>
      </w:r>
      <w:proofErr w:type="spellEnd"/>
      <w:r>
        <w:rPr>
          <w:color w:val="231F20"/>
        </w:rPr>
        <w:t xml:space="preserve"> 22 </w:t>
      </w:r>
      <w:proofErr w:type="spellStart"/>
      <w:r>
        <w:rPr>
          <w:color w:val="231F20"/>
        </w:rPr>
        <w:t>millions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d'euros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financés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dette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accordée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Arkéa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Banque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Entreprises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Institutionnels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arrangée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équipes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Environnementale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financement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traduit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volonté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deux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partenaires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soutenir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des infrastructures </w:t>
      </w:r>
      <w:proofErr w:type="spellStart"/>
      <w:r>
        <w:rPr>
          <w:color w:val="231F20"/>
        </w:rPr>
        <w:t>énergétiques</w:t>
      </w:r>
      <w:proofErr w:type="spellEnd"/>
      <w:r>
        <w:rPr>
          <w:color w:val="231F20"/>
        </w:rPr>
        <w:t xml:space="preserve"> durables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contribuer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activement</w:t>
      </w:r>
      <w:proofErr w:type="spellEnd"/>
      <w:r>
        <w:rPr>
          <w:color w:val="231F20"/>
        </w:rPr>
        <w:t xml:space="preserve"> à la transition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énergéti</w:t>
      </w:r>
      <w:r>
        <w:rPr>
          <w:color w:val="231F20"/>
        </w:rPr>
        <w:t>que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France.</w:t>
      </w:r>
    </w:p>
    <w:p w:rsidR="008A369C" w:rsidRDefault="008A369C">
      <w:pPr>
        <w:pStyle w:val="Corpsdetexte"/>
        <w:spacing w:before="1"/>
        <w:rPr>
          <w:sz w:val="25"/>
        </w:rPr>
      </w:pPr>
    </w:p>
    <w:p w:rsidR="008A369C" w:rsidRDefault="005C1B77">
      <w:pPr>
        <w:spacing w:line="276" w:lineRule="auto"/>
        <w:ind w:left="104" w:right="104"/>
        <w:jc w:val="both"/>
      </w:pPr>
      <w:r>
        <w:rPr>
          <w:color w:val="231F20"/>
        </w:rPr>
        <w:t xml:space="preserve">« </w:t>
      </w:r>
      <w:r>
        <w:rPr>
          <w:i/>
          <w:color w:val="231F20"/>
        </w:rPr>
        <w:t xml:space="preserve">Nous </w:t>
      </w:r>
      <w:proofErr w:type="spellStart"/>
      <w:r>
        <w:rPr>
          <w:i/>
          <w:color w:val="231F20"/>
        </w:rPr>
        <w:t>sommes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heureux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d’annoncer</w:t>
      </w:r>
      <w:proofErr w:type="spellEnd"/>
      <w:r>
        <w:rPr>
          <w:i/>
          <w:color w:val="231F20"/>
        </w:rPr>
        <w:t xml:space="preserve"> le </w:t>
      </w:r>
      <w:proofErr w:type="spellStart"/>
      <w:r>
        <w:rPr>
          <w:i/>
          <w:color w:val="231F20"/>
        </w:rPr>
        <w:t>financement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d’une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troisième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grappe</w:t>
      </w:r>
      <w:proofErr w:type="spellEnd"/>
      <w:r>
        <w:rPr>
          <w:i/>
          <w:color w:val="231F20"/>
        </w:rPr>
        <w:t xml:space="preserve"> de </w:t>
      </w:r>
      <w:proofErr w:type="spellStart"/>
      <w:r>
        <w:rPr>
          <w:i/>
          <w:color w:val="231F20"/>
        </w:rPr>
        <w:t>projets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dédiée</w:t>
      </w:r>
      <w:proofErr w:type="spellEnd"/>
      <w:r>
        <w:rPr>
          <w:i/>
          <w:color w:val="231F20"/>
        </w:rPr>
        <w:t xml:space="preserve"> au </w:t>
      </w:r>
      <w:proofErr w:type="spellStart"/>
      <w:r>
        <w:rPr>
          <w:i/>
          <w:color w:val="231F20"/>
        </w:rPr>
        <w:t>photovoltaïque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sur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toitures</w:t>
      </w:r>
      <w:proofErr w:type="spellEnd"/>
      <w:r>
        <w:rPr>
          <w:i/>
          <w:color w:val="231F20"/>
        </w:rPr>
        <w:t xml:space="preserve"> avec </w:t>
      </w:r>
      <w:proofErr w:type="spellStart"/>
      <w:r>
        <w:rPr>
          <w:i/>
          <w:color w:val="231F20"/>
        </w:rPr>
        <w:t>Arkéa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Banque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Entreprises</w:t>
      </w:r>
      <w:proofErr w:type="spellEnd"/>
      <w:r>
        <w:rPr>
          <w:i/>
          <w:color w:val="231F20"/>
        </w:rPr>
        <w:t xml:space="preserve"> et </w:t>
      </w:r>
      <w:proofErr w:type="spellStart"/>
      <w:r>
        <w:rPr>
          <w:i/>
          <w:color w:val="231F20"/>
        </w:rPr>
        <w:t>Institutionnels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qui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nous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1"/>
        </w:rPr>
        <w:t xml:space="preserve"> </w:t>
      </w:r>
      <w:proofErr w:type="spellStart"/>
      <w:r>
        <w:rPr>
          <w:i/>
          <w:color w:val="231F20"/>
        </w:rPr>
        <w:t>renouvelé</w:t>
      </w:r>
      <w:proofErr w:type="spellEnd"/>
      <w:r>
        <w:rPr>
          <w:i/>
          <w:color w:val="231F20"/>
          <w:spacing w:val="-9"/>
        </w:rPr>
        <w:t xml:space="preserve"> </w:t>
      </w:r>
      <w:proofErr w:type="spellStart"/>
      <w:r>
        <w:rPr>
          <w:i/>
          <w:color w:val="231F20"/>
        </w:rPr>
        <w:t>sa</w:t>
      </w:r>
      <w:proofErr w:type="spellEnd"/>
      <w:r>
        <w:rPr>
          <w:i/>
          <w:color w:val="231F20"/>
          <w:spacing w:val="-14"/>
        </w:rPr>
        <w:t xml:space="preserve"> </w:t>
      </w:r>
      <w:proofErr w:type="spellStart"/>
      <w:r>
        <w:rPr>
          <w:i/>
          <w:color w:val="231F20"/>
        </w:rPr>
        <w:t>confiance</w:t>
      </w:r>
      <w:proofErr w:type="spellEnd"/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pendant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plus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d’un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an.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Notre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contribution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à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transition</w:t>
      </w:r>
      <w:r>
        <w:rPr>
          <w:i/>
          <w:color w:val="231F20"/>
          <w:spacing w:val="-59"/>
        </w:rPr>
        <w:t xml:space="preserve"> </w:t>
      </w:r>
      <w:proofErr w:type="spellStart"/>
      <w:r>
        <w:rPr>
          <w:i/>
          <w:color w:val="231F20"/>
        </w:rPr>
        <w:t>énergétique</w:t>
      </w:r>
      <w:proofErr w:type="spellEnd"/>
      <w:r>
        <w:rPr>
          <w:i/>
          <w:color w:val="231F20"/>
        </w:rPr>
        <w:t xml:space="preserve"> durable, au </w:t>
      </w:r>
      <w:proofErr w:type="spellStart"/>
      <w:r>
        <w:rPr>
          <w:i/>
          <w:color w:val="231F20"/>
        </w:rPr>
        <w:t>développement</w:t>
      </w:r>
      <w:proofErr w:type="spellEnd"/>
      <w:r>
        <w:rPr>
          <w:i/>
          <w:color w:val="231F20"/>
        </w:rPr>
        <w:t xml:space="preserve"> du </w:t>
      </w:r>
      <w:proofErr w:type="spellStart"/>
      <w:r>
        <w:rPr>
          <w:i/>
          <w:color w:val="231F20"/>
        </w:rPr>
        <w:t>secteur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agricole</w:t>
      </w:r>
      <w:proofErr w:type="spellEnd"/>
      <w:r>
        <w:rPr>
          <w:i/>
          <w:color w:val="231F20"/>
        </w:rPr>
        <w:t xml:space="preserve"> et à </w:t>
      </w:r>
      <w:proofErr w:type="spellStart"/>
      <w:r>
        <w:rPr>
          <w:i/>
          <w:color w:val="231F20"/>
        </w:rPr>
        <w:t>l’accompagnement</w:t>
      </w:r>
      <w:proofErr w:type="spellEnd"/>
      <w:r>
        <w:rPr>
          <w:i/>
          <w:color w:val="231F20"/>
        </w:rPr>
        <w:t xml:space="preserve"> des</w:t>
      </w:r>
      <w:r>
        <w:rPr>
          <w:i/>
          <w:color w:val="231F20"/>
          <w:spacing w:val="-59"/>
        </w:rPr>
        <w:t xml:space="preserve"> </w:t>
      </w:r>
      <w:proofErr w:type="spellStart"/>
      <w:r>
        <w:rPr>
          <w:i/>
          <w:color w:val="231F20"/>
          <w:spacing w:val="-1"/>
        </w:rPr>
        <w:t>collectivités</w:t>
      </w:r>
      <w:proofErr w:type="spellEnd"/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1"/>
        </w:rPr>
        <w:t>nous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rend</w:t>
      </w:r>
      <w:r>
        <w:rPr>
          <w:i/>
          <w:color w:val="231F20"/>
          <w:spacing w:val="-15"/>
        </w:rPr>
        <w:t xml:space="preserve"> </w:t>
      </w:r>
      <w:proofErr w:type="spellStart"/>
      <w:r>
        <w:rPr>
          <w:i/>
          <w:color w:val="231F20"/>
        </w:rPr>
        <w:t>fiers</w:t>
      </w:r>
      <w:proofErr w:type="spellEnd"/>
      <w:r>
        <w:rPr>
          <w:i/>
          <w:color w:val="231F20"/>
          <w:spacing w:val="-11"/>
        </w:rPr>
        <w:t xml:space="preserve"> </w:t>
      </w:r>
      <w:proofErr w:type="spellStart"/>
      <w:r>
        <w:rPr>
          <w:i/>
          <w:color w:val="231F20"/>
        </w:rPr>
        <w:t>d’exercer</w:t>
      </w:r>
      <w:proofErr w:type="spellEnd"/>
      <w:r>
        <w:rPr>
          <w:i/>
          <w:color w:val="231F20"/>
          <w:spacing w:val="-10"/>
        </w:rPr>
        <w:t xml:space="preserve"> </w:t>
      </w:r>
      <w:proofErr w:type="spellStart"/>
      <w:r>
        <w:rPr>
          <w:i/>
          <w:color w:val="231F20"/>
        </w:rPr>
        <w:t>aujourd’hui</w:t>
      </w:r>
      <w:proofErr w:type="spellEnd"/>
      <w:r>
        <w:rPr>
          <w:i/>
          <w:color w:val="231F20"/>
          <w:spacing w:val="-11"/>
        </w:rPr>
        <w:t xml:space="preserve"> </w:t>
      </w:r>
      <w:proofErr w:type="spellStart"/>
      <w:r>
        <w:rPr>
          <w:i/>
          <w:color w:val="231F20"/>
        </w:rPr>
        <w:t>notre</w:t>
      </w:r>
      <w:proofErr w:type="spellEnd"/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métier.</w:t>
      </w:r>
      <w:r>
        <w:rPr>
          <w:i/>
          <w:color w:val="231F20"/>
          <w:spacing w:val="-9"/>
        </w:rPr>
        <w:t xml:space="preserve"> </w:t>
      </w:r>
      <w:proofErr w:type="gramStart"/>
      <w:r>
        <w:rPr>
          <w:i/>
          <w:color w:val="231F20"/>
        </w:rPr>
        <w:t>Nous</w:t>
      </w:r>
      <w:r>
        <w:rPr>
          <w:i/>
          <w:color w:val="231F20"/>
          <w:spacing w:val="-13"/>
        </w:rPr>
        <w:t xml:space="preserve"> </w:t>
      </w:r>
      <w:proofErr w:type="spellStart"/>
      <w:r>
        <w:rPr>
          <w:i/>
          <w:color w:val="231F20"/>
        </w:rPr>
        <w:t>avons</w:t>
      </w:r>
      <w:proofErr w:type="spellEnd"/>
      <w:r>
        <w:rPr>
          <w:i/>
          <w:color w:val="231F20"/>
          <w:spacing w:val="-12"/>
        </w:rPr>
        <w:t xml:space="preserve"> </w:t>
      </w:r>
      <w:proofErr w:type="spellStart"/>
      <w:r>
        <w:rPr>
          <w:i/>
          <w:color w:val="231F20"/>
        </w:rPr>
        <w:t>l’ambition</w:t>
      </w:r>
      <w:proofErr w:type="spellEnd"/>
      <w:r>
        <w:rPr>
          <w:i/>
          <w:color w:val="231F20"/>
          <w:spacing w:val="-10"/>
        </w:rPr>
        <w:t xml:space="preserve"> </w:t>
      </w:r>
      <w:proofErr w:type="spellStart"/>
      <w:r>
        <w:rPr>
          <w:i/>
          <w:color w:val="231F20"/>
        </w:rPr>
        <w:t>que</w:t>
      </w:r>
      <w:proofErr w:type="spellEnd"/>
      <w:r>
        <w:rPr>
          <w:i/>
          <w:color w:val="231F20"/>
          <w:spacing w:val="-59"/>
        </w:rPr>
        <w:t xml:space="preserve"> </w:t>
      </w:r>
      <w:proofErr w:type="spellStart"/>
      <w:r>
        <w:rPr>
          <w:i/>
          <w:color w:val="231F20"/>
        </w:rPr>
        <w:t>ces</w:t>
      </w:r>
      <w:proofErr w:type="spellEnd"/>
      <w:r>
        <w:rPr>
          <w:i/>
          <w:color w:val="231F20"/>
        </w:rPr>
        <w:t xml:space="preserve"> collaborations </w:t>
      </w:r>
      <w:proofErr w:type="spellStart"/>
      <w:r>
        <w:rPr>
          <w:i/>
          <w:color w:val="231F20"/>
        </w:rPr>
        <w:t>gagnant-gagnant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perdurent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», </w:t>
      </w:r>
      <w:proofErr w:type="spellStart"/>
      <w:r>
        <w:rPr>
          <w:color w:val="231F20"/>
        </w:rPr>
        <w:t>déclare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Mariane</w:t>
      </w:r>
      <w:proofErr w:type="spellEnd"/>
      <w:r>
        <w:rPr>
          <w:color w:val="231F20"/>
        </w:rPr>
        <w:t xml:space="preserve"> THARAUD, </w:t>
      </w:r>
      <w:proofErr w:type="spellStart"/>
      <w:r>
        <w:rPr>
          <w:color w:val="231F20"/>
        </w:rPr>
        <w:t>Directrice</w:t>
      </w:r>
      <w:proofErr w:type="spellEnd"/>
      <w:r>
        <w:rPr>
          <w:color w:val="231F20"/>
          <w:spacing w:val="-5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VALOREM </w:t>
      </w:r>
      <w:proofErr w:type="spellStart"/>
      <w:r>
        <w:rPr>
          <w:color w:val="231F20"/>
        </w:rPr>
        <w:t>Toiture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Ombrière</w:t>
      </w:r>
      <w:proofErr w:type="spellEnd"/>
      <w:r>
        <w:rPr>
          <w:color w:val="231F20"/>
        </w:rPr>
        <w:t>.</w:t>
      </w:r>
      <w:proofErr w:type="gramEnd"/>
    </w:p>
    <w:p w:rsidR="008A369C" w:rsidRDefault="008A369C">
      <w:pPr>
        <w:pStyle w:val="Corpsdetexte"/>
        <w:spacing w:before="3"/>
        <w:rPr>
          <w:sz w:val="25"/>
        </w:rPr>
      </w:pPr>
    </w:p>
    <w:p w:rsidR="008A369C" w:rsidRDefault="005C1B77">
      <w:pPr>
        <w:ind w:left="104"/>
        <w:jc w:val="both"/>
        <w:rPr>
          <w:i/>
        </w:rPr>
      </w:pPr>
      <w:r>
        <w:rPr>
          <w:i/>
          <w:color w:val="231F20"/>
        </w:rPr>
        <w:t>«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Nous</w:t>
      </w:r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</w:rPr>
        <w:t>sommes</w:t>
      </w:r>
      <w:proofErr w:type="spellEnd"/>
      <w:r>
        <w:rPr>
          <w:i/>
          <w:color w:val="231F20"/>
          <w:spacing w:val="-1"/>
        </w:rPr>
        <w:t xml:space="preserve"> </w:t>
      </w:r>
      <w:proofErr w:type="spellStart"/>
      <w:r>
        <w:rPr>
          <w:i/>
          <w:color w:val="231F20"/>
        </w:rPr>
        <w:t>particulièrement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heureux</w:t>
      </w:r>
      <w:proofErr w:type="spell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des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liens</w:t>
      </w:r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</w:rPr>
        <w:t>tissés</w:t>
      </w:r>
      <w:proofErr w:type="spellEnd"/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avec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le</w:t>
      </w:r>
      <w:r>
        <w:rPr>
          <w:i/>
          <w:color w:val="231F20"/>
          <w:spacing w:val="-4"/>
        </w:rPr>
        <w:t xml:space="preserve"> </w:t>
      </w:r>
      <w:proofErr w:type="spellStart"/>
      <w:r>
        <w:rPr>
          <w:i/>
          <w:color w:val="231F20"/>
        </w:rPr>
        <w:t>Groupe</w:t>
      </w:r>
      <w:proofErr w:type="spellEnd"/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VALOREM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et</w:t>
      </w:r>
    </w:p>
    <w:p w:rsidR="008A369C" w:rsidRDefault="008A369C">
      <w:pPr>
        <w:jc w:val="both"/>
        <w:sectPr w:rsidR="008A369C">
          <w:headerReference w:type="default" r:id="rId7"/>
          <w:type w:val="continuous"/>
          <w:pgSz w:w="11910" w:h="16840"/>
          <w:pgMar w:top="1900" w:right="1560" w:bottom="280" w:left="1560" w:header="1017" w:footer="0" w:gutter="0"/>
          <w:pgNumType w:start="1"/>
          <w:cols w:space="720"/>
        </w:sectPr>
      </w:pPr>
    </w:p>
    <w:p w:rsidR="008A369C" w:rsidRDefault="005C1B77">
      <w:pPr>
        <w:spacing w:before="7" w:line="276" w:lineRule="auto"/>
        <w:ind w:left="104" w:right="105"/>
        <w:jc w:val="both"/>
      </w:pPr>
      <w:proofErr w:type="gramStart"/>
      <w:r>
        <w:rPr>
          <w:i/>
          <w:color w:val="231F20"/>
        </w:rPr>
        <w:lastRenderedPageBreak/>
        <w:t>en</w:t>
      </w:r>
      <w:proofErr w:type="gram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particulier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sa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filiale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VALOREM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Toiture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&amp;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Ombrières</w:t>
      </w:r>
      <w:proofErr w:type="spellEnd"/>
      <w:r>
        <w:rPr>
          <w:i/>
          <w:color w:val="231F20"/>
        </w:rPr>
        <w:t>.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Cette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opération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reflète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l’engagement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d’Arkéa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Banque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Entreprises</w:t>
      </w:r>
      <w:proofErr w:type="spellEnd"/>
      <w:r>
        <w:rPr>
          <w:i/>
          <w:color w:val="231F20"/>
        </w:rPr>
        <w:t xml:space="preserve"> et </w:t>
      </w:r>
      <w:proofErr w:type="spellStart"/>
      <w:r>
        <w:rPr>
          <w:i/>
          <w:color w:val="231F20"/>
        </w:rPr>
        <w:t>Institutionnels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dans</w:t>
      </w:r>
      <w:proofErr w:type="spellEnd"/>
      <w:r>
        <w:rPr>
          <w:i/>
          <w:color w:val="231F20"/>
        </w:rPr>
        <w:t xml:space="preserve"> le </w:t>
      </w:r>
      <w:proofErr w:type="spellStart"/>
      <w:r>
        <w:rPr>
          <w:i/>
          <w:color w:val="231F20"/>
        </w:rPr>
        <w:t>financement</w:t>
      </w:r>
      <w:proofErr w:type="spellEnd"/>
      <w:r>
        <w:rPr>
          <w:i/>
          <w:color w:val="231F20"/>
        </w:rPr>
        <w:t xml:space="preserve"> des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 xml:space="preserve">infrastructures </w:t>
      </w:r>
      <w:proofErr w:type="spellStart"/>
      <w:r>
        <w:rPr>
          <w:i/>
          <w:color w:val="231F20"/>
        </w:rPr>
        <w:t>énergétiques</w:t>
      </w:r>
      <w:proofErr w:type="spellEnd"/>
      <w:r>
        <w:rPr>
          <w:i/>
          <w:color w:val="231F20"/>
        </w:rPr>
        <w:t xml:space="preserve"> et des </w:t>
      </w:r>
      <w:proofErr w:type="spellStart"/>
      <w:r>
        <w:rPr>
          <w:i/>
          <w:color w:val="231F20"/>
        </w:rPr>
        <w:t>projets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d’énergies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renouvelables</w:t>
      </w:r>
      <w:proofErr w:type="spellEnd"/>
      <w:r>
        <w:rPr>
          <w:i/>
          <w:color w:val="231F20"/>
        </w:rPr>
        <w:t xml:space="preserve"> à dimension locale,</w:t>
      </w:r>
      <w:r>
        <w:rPr>
          <w:i/>
          <w:color w:val="231F20"/>
          <w:spacing w:val="-59"/>
        </w:rPr>
        <w:t xml:space="preserve"> </w:t>
      </w:r>
      <w:proofErr w:type="gramStart"/>
      <w:r>
        <w:rPr>
          <w:i/>
          <w:color w:val="231F20"/>
        </w:rPr>
        <w:t>et</w:t>
      </w:r>
      <w:proofErr w:type="gram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plus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largement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dans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l’accompagnement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transition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dans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les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territoires</w:t>
      </w:r>
      <w:proofErr w:type="spellEnd"/>
      <w:r>
        <w:rPr>
          <w:i/>
          <w:color w:val="231F20"/>
        </w:rPr>
        <w:t>.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Un</w:t>
      </w:r>
      <w:r>
        <w:rPr>
          <w:i/>
          <w:color w:val="231F20"/>
          <w:spacing w:val="-59"/>
        </w:rPr>
        <w:t xml:space="preserve"> </w:t>
      </w:r>
      <w:r>
        <w:rPr>
          <w:i/>
          <w:color w:val="231F20"/>
        </w:rPr>
        <w:t xml:space="preserve">engagement au </w:t>
      </w:r>
      <w:proofErr w:type="spellStart"/>
      <w:r>
        <w:rPr>
          <w:i/>
          <w:color w:val="231F20"/>
        </w:rPr>
        <w:t>cœur</w:t>
      </w:r>
      <w:proofErr w:type="spellEnd"/>
      <w:r>
        <w:rPr>
          <w:i/>
          <w:color w:val="231F20"/>
        </w:rPr>
        <w:t xml:space="preserve"> de « Faire 2030 », le plan </w:t>
      </w:r>
      <w:proofErr w:type="spellStart"/>
      <w:r>
        <w:rPr>
          <w:i/>
          <w:color w:val="231F20"/>
        </w:rPr>
        <w:t>stratégique</w:t>
      </w:r>
      <w:proofErr w:type="spellEnd"/>
      <w:r>
        <w:rPr>
          <w:i/>
          <w:color w:val="231F20"/>
        </w:rPr>
        <w:t xml:space="preserve"> du </w:t>
      </w:r>
      <w:proofErr w:type="spellStart"/>
      <w:r>
        <w:rPr>
          <w:i/>
          <w:color w:val="231F20"/>
        </w:rPr>
        <w:t>groupe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Crédit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Mutuel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Arkéa</w:t>
      </w:r>
      <w:proofErr w:type="spellEnd"/>
      <w:r>
        <w:rPr>
          <w:i/>
          <w:color w:val="231F20"/>
        </w:rPr>
        <w:t xml:space="preserve"> » </w:t>
      </w:r>
      <w:proofErr w:type="spellStart"/>
      <w:r>
        <w:rPr>
          <w:color w:val="231F20"/>
        </w:rPr>
        <w:t>déclare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Séverin</w:t>
      </w:r>
      <w:proofErr w:type="spellEnd"/>
      <w:r>
        <w:rPr>
          <w:color w:val="231F20"/>
        </w:rPr>
        <w:t xml:space="preserve"> PETITGAS, </w:t>
      </w:r>
      <w:proofErr w:type="spellStart"/>
      <w:r>
        <w:rPr>
          <w:color w:val="231F20"/>
        </w:rPr>
        <w:t>Directeur</w:t>
      </w:r>
      <w:proofErr w:type="spellEnd"/>
      <w:r>
        <w:rPr>
          <w:color w:val="231F20"/>
        </w:rPr>
        <w:t xml:space="preserve"> Territorial </w:t>
      </w:r>
      <w:proofErr w:type="spellStart"/>
      <w:r>
        <w:rPr>
          <w:color w:val="231F20"/>
        </w:rPr>
        <w:t>d’Arkéa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Banque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Entreprises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  <w:spacing w:val="-59"/>
        </w:rPr>
        <w:t xml:space="preserve"> </w:t>
      </w:r>
      <w:proofErr w:type="spellStart"/>
      <w:r>
        <w:rPr>
          <w:color w:val="231F20"/>
        </w:rPr>
        <w:t>Institutionnel</w:t>
      </w:r>
      <w:r>
        <w:rPr>
          <w:color w:val="231F20"/>
        </w:rPr>
        <w:t>s</w:t>
      </w:r>
      <w:proofErr w:type="spellEnd"/>
      <w:r>
        <w:rPr>
          <w:color w:val="231F20"/>
        </w:rPr>
        <w:t>.</w:t>
      </w:r>
    </w:p>
    <w:p w:rsidR="008A369C" w:rsidRDefault="008A369C">
      <w:pPr>
        <w:pStyle w:val="Corpsdetexte"/>
        <w:spacing w:before="2"/>
        <w:rPr>
          <w:sz w:val="25"/>
        </w:rPr>
      </w:pPr>
    </w:p>
    <w:p w:rsidR="008A369C" w:rsidRDefault="005C1B77">
      <w:pPr>
        <w:pStyle w:val="Corpsdetexte"/>
        <w:spacing w:before="1" w:line="276" w:lineRule="auto"/>
        <w:ind w:left="104" w:right="109"/>
        <w:jc w:val="both"/>
      </w:pPr>
      <w:r>
        <w:rPr>
          <w:color w:val="231F20"/>
        </w:rPr>
        <w:t xml:space="preserve">Le </w:t>
      </w:r>
      <w:proofErr w:type="spellStart"/>
      <w:r>
        <w:rPr>
          <w:color w:val="231F20"/>
        </w:rPr>
        <w:t>Groupe</w:t>
      </w:r>
      <w:proofErr w:type="spellEnd"/>
      <w:r>
        <w:rPr>
          <w:color w:val="231F20"/>
        </w:rPr>
        <w:t xml:space="preserve"> VALOREM </w:t>
      </w:r>
      <w:proofErr w:type="spellStart"/>
      <w:r>
        <w:rPr>
          <w:color w:val="231F20"/>
        </w:rPr>
        <w:t>tient</w:t>
      </w:r>
      <w:proofErr w:type="spellEnd"/>
      <w:r>
        <w:rPr>
          <w:color w:val="231F20"/>
        </w:rPr>
        <w:t xml:space="preserve"> par </w:t>
      </w:r>
      <w:proofErr w:type="spellStart"/>
      <w:r>
        <w:rPr>
          <w:color w:val="231F20"/>
        </w:rPr>
        <w:t>ailleurs</w:t>
      </w:r>
      <w:proofErr w:type="spellEnd"/>
      <w:r>
        <w:rPr>
          <w:color w:val="231F20"/>
        </w:rPr>
        <w:t xml:space="preserve"> à </w:t>
      </w:r>
      <w:proofErr w:type="spellStart"/>
      <w:r>
        <w:rPr>
          <w:color w:val="231F20"/>
        </w:rPr>
        <w:t>remercier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l’ensemble</w:t>
      </w:r>
      <w:proofErr w:type="spellEnd"/>
      <w:r>
        <w:rPr>
          <w:color w:val="231F20"/>
        </w:rPr>
        <w:t xml:space="preserve"> des experts et </w:t>
      </w:r>
      <w:proofErr w:type="spellStart"/>
      <w:r>
        <w:rPr>
          <w:color w:val="231F20"/>
        </w:rPr>
        <w:t>conseils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ayant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contribué</w:t>
      </w:r>
      <w:proofErr w:type="spellEnd"/>
      <w:r>
        <w:rPr>
          <w:color w:val="231F20"/>
        </w:rPr>
        <w:t xml:space="preserve"> au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succès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  <w:spacing w:val="1"/>
        </w:rPr>
        <w:t xml:space="preserve"> </w:t>
      </w:r>
      <w:proofErr w:type="spellStart"/>
      <w:proofErr w:type="gramStart"/>
      <w:r>
        <w:rPr>
          <w:color w:val="231F20"/>
        </w:rPr>
        <w:t>opérations</w:t>
      </w:r>
      <w:proofErr w:type="spellEnd"/>
      <w:r>
        <w:rPr>
          <w:color w:val="231F20"/>
        </w:rPr>
        <w:t xml:space="preserve"> :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Energie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– </w:t>
      </w:r>
      <w:proofErr w:type="spellStart"/>
      <w:r>
        <w:rPr>
          <w:color w:val="231F20"/>
        </w:rPr>
        <w:t>Auditeur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juridique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Greensolver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Auditeur</w:t>
      </w:r>
      <w:proofErr w:type="spellEnd"/>
      <w:r>
        <w:rPr>
          <w:color w:val="231F20"/>
        </w:rPr>
        <w:t xml:space="preserve"> technique.</w:t>
      </w:r>
    </w:p>
    <w:p w:rsidR="008A369C" w:rsidRDefault="008A369C">
      <w:pPr>
        <w:pStyle w:val="Corpsdetexte"/>
        <w:spacing w:before="2"/>
        <w:rPr>
          <w:sz w:val="25"/>
        </w:rPr>
      </w:pPr>
    </w:p>
    <w:p w:rsidR="008A369C" w:rsidRDefault="005C1B77">
      <w:pPr>
        <w:pStyle w:val="Titre1"/>
        <w:spacing w:before="1"/>
      </w:pPr>
      <w:proofErr w:type="gramStart"/>
      <w:r>
        <w:rPr>
          <w:color w:val="7CB742"/>
        </w:rPr>
        <w:t>Un</w:t>
      </w:r>
      <w:proofErr w:type="gramEnd"/>
      <w:r>
        <w:rPr>
          <w:color w:val="7CB742"/>
          <w:spacing w:val="-2"/>
        </w:rPr>
        <w:t xml:space="preserve"> </w:t>
      </w:r>
      <w:r>
        <w:rPr>
          <w:color w:val="7CB742"/>
        </w:rPr>
        <w:t>engagement</w:t>
      </w:r>
      <w:r>
        <w:rPr>
          <w:color w:val="7CB742"/>
          <w:spacing w:val="-3"/>
        </w:rPr>
        <w:t xml:space="preserve"> </w:t>
      </w:r>
      <w:proofErr w:type="spellStart"/>
      <w:r>
        <w:rPr>
          <w:color w:val="7CB742"/>
        </w:rPr>
        <w:t>réaffirmé</w:t>
      </w:r>
      <w:proofErr w:type="spellEnd"/>
      <w:r>
        <w:rPr>
          <w:color w:val="7CB742"/>
          <w:spacing w:val="-1"/>
        </w:rPr>
        <w:t xml:space="preserve"> </w:t>
      </w:r>
      <w:r>
        <w:rPr>
          <w:color w:val="7CB742"/>
        </w:rPr>
        <w:t>en</w:t>
      </w:r>
      <w:r>
        <w:rPr>
          <w:color w:val="7CB742"/>
          <w:spacing w:val="-3"/>
        </w:rPr>
        <w:t xml:space="preserve"> </w:t>
      </w:r>
      <w:proofErr w:type="spellStart"/>
      <w:r>
        <w:rPr>
          <w:color w:val="7CB742"/>
        </w:rPr>
        <w:t>faveur</w:t>
      </w:r>
      <w:proofErr w:type="spellEnd"/>
      <w:r>
        <w:rPr>
          <w:color w:val="7CB742"/>
          <w:spacing w:val="-3"/>
        </w:rPr>
        <w:t xml:space="preserve"> </w:t>
      </w:r>
      <w:r>
        <w:rPr>
          <w:color w:val="7CB742"/>
        </w:rPr>
        <w:t>de</w:t>
      </w:r>
      <w:r>
        <w:rPr>
          <w:color w:val="7CB742"/>
          <w:spacing w:val="-3"/>
        </w:rPr>
        <w:t xml:space="preserve"> </w:t>
      </w:r>
      <w:r>
        <w:rPr>
          <w:color w:val="7CB742"/>
        </w:rPr>
        <w:t>la</w:t>
      </w:r>
      <w:r>
        <w:rPr>
          <w:color w:val="7CB742"/>
          <w:spacing w:val="-4"/>
        </w:rPr>
        <w:t xml:space="preserve"> </w:t>
      </w:r>
      <w:proofErr w:type="spellStart"/>
      <w:r>
        <w:rPr>
          <w:color w:val="7CB742"/>
        </w:rPr>
        <w:t>filière</w:t>
      </w:r>
      <w:proofErr w:type="spellEnd"/>
      <w:r>
        <w:rPr>
          <w:color w:val="7CB742"/>
          <w:spacing w:val="-1"/>
        </w:rPr>
        <w:t xml:space="preserve"> </w:t>
      </w:r>
      <w:proofErr w:type="spellStart"/>
      <w:r>
        <w:rPr>
          <w:color w:val="7CB742"/>
        </w:rPr>
        <w:t>solaire</w:t>
      </w:r>
      <w:proofErr w:type="spellEnd"/>
    </w:p>
    <w:p w:rsidR="008A369C" w:rsidRDefault="008A369C">
      <w:pPr>
        <w:pStyle w:val="Corpsdetexte"/>
        <w:spacing w:before="5"/>
        <w:rPr>
          <w:b/>
          <w:sz w:val="28"/>
        </w:rPr>
      </w:pPr>
    </w:p>
    <w:p w:rsidR="008A369C" w:rsidRDefault="005C1B77">
      <w:pPr>
        <w:pStyle w:val="Corpsdetexte"/>
        <w:spacing w:line="276" w:lineRule="auto"/>
        <w:ind w:left="104" w:right="111"/>
        <w:jc w:val="both"/>
      </w:pPr>
      <w:r>
        <w:rPr>
          <w:color w:val="231F20"/>
        </w:rPr>
        <w:t xml:space="preserve">Les </w:t>
      </w:r>
      <w:proofErr w:type="spellStart"/>
      <w:r>
        <w:rPr>
          <w:color w:val="231F20"/>
        </w:rPr>
        <w:t>centrales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financées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dans</w:t>
      </w:r>
      <w:proofErr w:type="spellEnd"/>
      <w:r>
        <w:rPr>
          <w:color w:val="231F20"/>
        </w:rPr>
        <w:t xml:space="preserve"> le cadre de </w:t>
      </w:r>
      <w:proofErr w:type="spellStart"/>
      <w:r>
        <w:rPr>
          <w:color w:val="231F20"/>
        </w:rPr>
        <w:t>cette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opération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bénéficient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tarifs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d’achat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d’électricité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intégralement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sécurisés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garantissant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ainsi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stabilité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revenus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la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robustesse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modèle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économique</w:t>
      </w:r>
      <w:proofErr w:type="spellEnd"/>
      <w:r>
        <w:rPr>
          <w:color w:val="231F20"/>
        </w:rPr>
        <w:t>.</w:t>
      </w:r>
    </w:p>
    <w:p w:rsidR="008A369C" w:rsidRDefault="008A369C">
      <w:pPr>
        <w:pStyle w:val="Corpsdetexte"/>
        <w:spacing w:before="3"/>
        <w:rPr>
          <w:sz w:val="25"/>
        </w:rPr>
      </w:pPr>
    </w:p>
    <w:p w:rsidR="008A369C" w:rsidRDefault="005C1B77">
      <w:pPr>
        <w:pStyle w:val="Corpsdetexte"/>
        <w:spacing w:line="276" w:lineRule="auto"/>
        <w:ind w:left="104" w:right="107"/>
        <w:jc w:val="both"/>
      </w:pPr>
      <w:proofErr w:type="spellStart"/>
      <w:r>
        <w:rPr>
          <w:color w:val="231F20"/>
        </w:rPr>
        <w:t>Toutefois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l’aboutissement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</w:t>
      </w:r>
      <w:r>
        <w:rPr>
          <w:color w:val="231F20"/>
        </w:rPr>
        <w:t>jets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intervient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dans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un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contexte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incertain</w:t>
      </w:r>
      <w:proofErr w:type="spellEnd"/>
      <w:r>
        <w:rPr>
          <w:color w:val="231F20"/>
        </w:rPr>
        <w:t xml:space="preserve"> pour la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filière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photovoltaïque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notamment</w:t>
      </w:r>
      <w:proofErr w:type="spellEnd"/>
      <w:r>
        <w:rPr>
          <w:color w:val="231F20"/>
        </w:rPr>
        <w:t xml:space="preserve"> pour les futures installations </w:t>
      </w:r>
      <w:proofErr w:type="spellStart"/>
      <w:r>
        <w:rPr>
          <w:color w:val="231F20"/>
        </w:rPr>
        <w:t>sur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toitures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ombrières</w:t>
      </w:r>
      <w:proofErr w:type="spellEnd"/>
      <w:r>
        <w:rPr>
          <w:color w:val="231F20"/>
        </w:rPr>
        <w:t>.</w:t>
      </w:r>
      <w:r>
        <w:rPr>
          <w:color w:val="231F20"/>
          <w:spacing w:val="-59"/>
        </w:rPr>
        <w:t xml:space="preserve"> </w:t>
      </w:r>
      <w:proofErr w:type="spellStart"/>
      <w:r>
        <w:rPr>
          <w:color w:val="231F20"/>
        </w:rPr>
        <w:t>Depuis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plusieurs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semaines</w:t>
      </w:r>
      <w:proofErr w:type="spellEnd"/>
      <w:r>
        <w:rPr>
          <w:color w:val="231F20"/>
        </w:rPr>
        <w:t xml:space="preserve">, le </w:t>
      </w:r>
      <w:proofErr w:type="spellStart"/>
      <w:r>
        <w:rPr>
          <w:color w:val="231F20"/>
        </w:rPr>
        <w:t>Groupe</w:t>
      </w:r>
      <w:proofErr w:type="spellEnd"/>
      <w:r>
        <w:rPr>
          <w:color w:val="231F20"/>
        </w:rPr>
        <w:t xml:space="preserve"> VALOREM se </w:t>
      </w:r>
      <w:proofErr w:type="spellStart"/>
      <w:r>
        <w:rPr>
          <w:color w:val="231F20"/>
        </w:rPr>
        <w:t>mobilise</w:t>
      </w:r>
      <w:proofErr w:type="spellEnd"/>
      <w:r>
        <w:rPr>
          <w:color w:val="231F20"/>
        </w:rPr>
        <w:t xml:space="preserve"> aux </w:t>
      </w:r>
      <w:proofErr w:type="spellStart"/>
      <w:r>
        <w:rPr>
          <w:color w:val="231F20"/>
        </w:rPr>
        <w:t>côtés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acteurs</w:t>
      </w:r>
      <w:proofErr w:type="spellEnd"/>
      <w:r>
        <w:rPr>
          <w:color w:val="231F20"/>
        </w:rPr>
        <w:t xml:space="preserve"> de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 xml:space="preserve">la </w:t>
      </w:r>
      <w:proofErr w:type="spellStart"/>
      <w:r>
        <w:rPr>
          <w:color w:val="231F20"/>
        </w:rPr>
        <w:t>filière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afin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évoluti</w:t>
      </w:r>
      <w:r>
        <w:rPr>
          <w:color w:val="231F20"/>
        </w:rPr>
        <w:t>ons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mécanismes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soutien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encadrant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installations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soient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raisonnables</w:t>
      </w:r>
      <w:proofErr w:type="spellEnd"/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soutenables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par</w:t>
      </w:r>
      <w:proofErr w:type="spellEnd"/>
      <w:r>
        <w:rPr>
          <w:color w:val="231F20"/>
        </w:rPr>
        <w:t xml:space="preserve"> 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filière</w:t>
      </w:r>
      <w:proofErr w:type="spellEnd"/>
      <w:r>
        <w:rPr>
          <w:color w:val="231F20"/>
        </w:rPr>
        <w:t>.</w:t>
      </w:r>
    </w:p>
    <w:p w:rsidR="008A369C" w:rsidRDefault="008A369C">
      <w:pPr>
        <w:pStyle w:val="Corpsdetexte"/>
        <w:spacing w:before="4"/>
        <w:rPr>
          <w:sz w:val="25"/>
        </w:rPr>
      </w:pPr>
    </w:p>
    <w:p w:rsidR="008A369C" w:rsidRDefault="005C1B77">
      <w:pPr>
        <w:pStyle w:val="Corpsdetexte"/>
        <w:spacing w:line="276" w:lineRule="auto"/>
        <w:ind w:left="104" w:right="106"/>
        <w:jc w:val="both"/>
      </w:pPr>
      <w:r>
        <w:rPr>
          <w:color w:val="231F20"/>
        </w:rPr>
        <w:t xml:space="preserve">Les modifications </w:t>
      </w:r>
      <w:proofErr w:type="spellStart"/>
      <w:r>
        <w:rPr>
          <w:color w:val="231F20"/>
        </w:rPr>
        <w:t>retenues</w:t>
      </w:r>
      <w:proofErr w:type="spellEnd"/>
      <w:r>
        <w:rPr>
          <w:color w:val="231F20"/>
        </w:rPr>
        <w:t xml:space="preserve"> à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jour, </w:t>
      </w:r>
      <w:proofErr w:type="spellStart"/>
      <w:r>
        <w:rPr>
          <w:color w:val="231F20"/>
        </w:rPr>
        <w:t>bien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plus </w:t>
      </w:r>
      <w:proofErr w:type="spellStart"/>
      <w:r>
        <w:rPr>
          <w:color w:val="231F20"/>
        </w:rPr>
        <w:t>modérées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grâce</w:t>
      </w:r>
      <w:proofErr w:type="spellEnd"/>
      <w:r>
        <w:rPr>
          <w:color w:val="231F20"/>
        </w:rPr>
        <w:t xml:space="preserve"> à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mobilisation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importante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risquent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néanmoins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fragiliser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l’ensemble</w:t>
      </w:r>
      <w:proofErr w:type="spellEnd"/>
      <w:r>
        <w:rPr>
          <w:color w:val="231F20"/>
        </w:rPr>
        <w:t xml:space="preserve"> de l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filière</w:t>
      </w:r>
      <w:proofErr w:type="spellEnd"/>
      <w:r>
        <w:rPr>
          <w:color w:val="231F20"/>
        </w:rPr>
        <w:t xml:space="preserve"> et de </w:t>
      </w:r>
      <w:proofErr w:type="spellStart"/>
      <w:r>
        <w:rPr>
          <w:color w:val="231F20"/>
        </w:rPr>
        <w:t>compromettre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développement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1"/>
        </w:rPr>
        <w:t>projets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1"/>
        </w:rPr>
        <w:t>pourtant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1"/>
        </w:rPr>
        <w:t>essentiels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aux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agriculteurs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collectivités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locales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 xml:space="preserve">et aux </w:t>
      </w:r>
      <w:proofErr w:type="spellStart"/>
      <w:r>
        <w:rPr>
          <w:color w:val="231F20"/>
        </w:rPr>
        <w:t>entreprises</w:t>
      </w:r>
      <w:proofErr w:type="spellEnd"/>
      <w:r>
        <w:rPr>
          <w:color w:val="231F20"/>
        </w:rPr>
        <w:t xml:space="preserve">, qui </w:t>
      </w:r>
      <w:proofErr w:type="spellStart"/>
      <w:r>
        <w:rPr>
          <w:color w:val="231F20"/>
        </w:rPr>
        <w:t>souhaitent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produire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énergie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accélérer</w:t>
      </w:r>
      <w:proofErr w:type="spellEnd"/>
      <w:r>
        <w:rPr>
          <w:color w:val="231F20"/>
        </w:rPr>
        <w:t xml:space="preserve"> la transition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énergétique</w:t>
      </w:r>
      <w:proofErr w:type="spellEnd"/>
      <w:r>
        <w:rPr>
          <w:color w:val="231F20"/>
        </w:rPr>
        <w:t>.</w:t>
      </w:r>
    </w:p>
    <w:p w:rsidR="008A369C" w:rsidRDefault="008A369C">
      <w:pPr>
        <w:pStyle w:val="Corpsdetexte"/>
        <w:spacing w:before="2"/>
        <w:rPr>
          <w:sz w:val="25"/>
        </w:rPr>
      </w:pPr>
    </w:p>
    <w:p w:rsidR="008A369C" w:rsidRDefault="005C1B77">
      <w:pPr>
        <w:pStyle w:val="Corpsdetexte"/>
        <w:spacing w:line="276" w:lineRule="auto"/>
        <w:ind w:left="104" w:right="108"/>
        <w:jc w:val="both"/>
      </w:pPr>
      <w:proofErr w:type="spellStart"/>
      <w:r>
        <w:rPr>
          <w:color w:val="231F20"/>
        </w:rPr>
        <w:t>Alors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l’arrêté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modificatif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désormais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publié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les discussions se </w:t>
      </w:r>
      <w:proofErr w:type="spellStart"/>
      <w:r>
        <w:rPr>
          <w:color w:val="231F20"/>
        </w:rPr>
        <w:t>poursuivent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pour </w:t>
      </w:r>
      <w:proofErr w:type="spellStart"/>
      <w:r>
        <w:rPr>
          <w:color w:val="231F20"/>
        </w:rPr>
        <w:t>définir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modalités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l’appel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d’offres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simplifié</w:t>
      </w:r>
      <w:proofErr w:type="spellEnd"/>
      <w:r>
        <w:rPr>
          <w:color w:val="231F20"/>
        </w:rPr>
        <w:t xml:space="preserve">, le </w:t>
      </w:r>
      <w:proofErr w:type="spellStart"/>
      <w:r>
        <w:rPr>
          <w:color w:val="231F20"/>
        </w:rPr>
        <w:t>Groupe</w:t>
      </w:r>
      <w:proofErr w:type="spellEnd"/>
      <w:r>
        <w:rPr>
          <w:color w:val="231F20"/>
        </w:rPr>
        <w:t xml:space="preserve"> VALOREM </w:t>
      </w:r>
      <w:proofErr w:type="spellStart"/>
      <w:r>
        <w:rPr>
          <w:color w:val="231F20"/>
        </w:rPr>
        <w:t>demeure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vigilant et </w:t>
      </w:r>
      <w:proofErr w:type="spellStart"/>
      <w:r>
        <w:rPr>
          <w:color w:val="231F20"/>
        </w:rPr>
        <w:t>pleinement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engagé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défendre</w:t>
      </w:r>
      <w:proofErr w:type="spellEnd"/>
      <w:r>
        <w:rPr>
          <w:color w:val="231F20"/>
        </w:rPr>
        <w:t xml:space="preserve"> un cadre stable et </w:t>
      </w:r>
      <w:proofErr w:type="spellStart"/>
      <w:r>
        <w:rPr>
          <w:color w:val="231F20"/>
        </w:rPr>
        <w:t>pérenne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essentiel</w:t>
      </w:r>
      <w:proofErr w:type="spellEnd"/>
      <w:r>
        <w:rPr>
          <w:color w:val="231F2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permettre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l’énergie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solaire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poursuivre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développement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France.</w:t>
      </w:r>
    </w:p>
    <w:p w:rsidR="008A369C" w:rsidRDefault="008A369C">
      <w:pPr>
        <w:pStyle w:val="Corpsdetexte"/>
        <w:rPr>
          <w:sz w:val="24"/>
        </w:rPr>
      </w:pPr>
    </w:p>
    <w:p w:rsidR="008A369C" w:rsidRDefault="005C1B77">
      <w:pPr>
        <w:spacing w:before="198"/>
        <w:ind w:left="104"/>
        <w:rPr>
          <w:b/>
          <w:sz w:val="18"/>
        </w:rPr>
      </w:pPr>
      <w:r>
        <w:rPr>
          <w:b/>
          <w:color w:val="7CB742"/>
          <w:sz w:val="18"/>
        </w:rPr>
        <w:t>À</w:t>
      </w:r>
      <w:r>
        <w:rPr>
          <w:b/>
          <w:color w:val="7CB742"/>
          <w:spacing w:val="-2"/>
          <w:sz w:val="18"/>
        </w:rPr>
        <w:t xml:space="preserve"> </w:t>
      </w:r>
      <w:r>
        <w:rPr>
          <w:b/>
          <w:color w:val="7CB742"/>
          <w:sz w:val="18"/>
        </w:rPr>
        <w:t>propos</w:t>
      </w:r>
      <w:r>
        <w:rPr>
          <w:b/>
          <w:color w:val="7CB742"/>
          <w:spacing w:val="-1"/>
          <w:sz w:val="18"/>
        </w:rPr>
        <w:t xml:space="preserve"> </w:t>
      </w:r>
      <w:r>
        <w:rPr>
          <w:b/>
          <w:color w:val="7CB742"/>
          <w:sz w:val="18"/>
        </w:rPr>
        <w:t>du</w:t>
      </w:r>
      <w:r>
        <w:rPr>
          <w:b/>
          <w:color w:val="7CB742"/>
          <w:spacing w:val="-3"/>
          <w:sz w:val="18"/>
        </w:rPr>
        <w:t xml:space="preserve"> </w:t>
      </w:r>
      <w:proofErr w:type="spellStart"/>
      <w:r>
        <w:rPr>
          <w:b/>
          <w:color w:val="7CB742"/>
          <w:sz w:val="18"/>
        </w:rPr>
        <w:t>Groupe</w:t>
      </w:r>
      <w:proofErr w:type="spellEnd"/>
      <w:r>
        <w:rPr>
          <w:b/>
          <w:color w:val="7CB742"/>
          <w:spacing w:val="-1"/>
          <w:sz w:val="18"/>
        </w:rPr>
        <w:t xml:space="preserve"> </w:t>
      </w:r>
      <w:r>
        <w:rPr>
          <w:b/>
          <w:color w:val="7CB742"/>
          <w:sz w:val="18"/>
        </w:rPr>
        <w:t>VALOREM</w:t>
      </w:r>
    </w:p>
    <w:p w:rsidR="008A369C" w:rsidRDefault="005C1B77">
      <w:pPr>
        <w:spacing w:before="31"/>
        <w:ind w:left="104" w:right="161"/>
        <w:rPr>
          <w:sz w:val="18"/>
        </w:rPr>
      </w:pPr>
      <w:proofErr w:type="spellStart"/>
      <w:r>
        <w:rPr>
          <w:color w:val="231F20"/>
          <w:sz w:val="18"/>
        </w:rPr>
        <w:t>Opérateur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français</w:t>
      </w:r>
      <w:proofErr w:type="spellEnd"/>
      <w:r>
        <w:rPr>
          <w:color w:val="231F20"/>
          <w:sz w:val="18"/>
        </w:rPr>
        <w:t xml:space="preserve"> </w:t>
      </w:r>
      <w:proofErr w:type="gramStart"/>
      <w:r>
        <w:rPr>
          <w:color w:val="231F20"/>
          <w:sz w:val="18"/>
        </w:rPr>
        <w:t>et</w:t>
      </w:r>
      <w:proofErr w:type="gram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indépendant</w:t>
      </w:r>
      <w:proofErr w:type="spellEnd"/>
      <w:r>
        <w:rPr>
          <w:color w:val="231F20"/>
          <w:sz w:val="18"/>
        </w:rPr>
        <w:t xml:space="preserve"> en </w:t>
      </w:r>
      <w:proofErr w:type="spellStart"/>
      <w:r>
        <w:rPr>
          <w:color w:val="231F20"/>
          <w:sz w:val="18"/>
        </w:rPr>
        <w:t>énergies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vertes</w:t>
      </w:r>
      <w:proofErr w:type="spellEnd"/>
      <w:r>
        <w:rPr>
          <w:color w:val="231F20"/>
          <w:sz w:val="18"/>
        </w:rPr>
        <w:t xml:space="preserve">, le </w:t>
      </w:r>
      <w:proofErr w:type="spellStart"/>
      <w:r>
        <w:rPr>
          <w:color w:val="231F20"/>
          <w:sz w:val="18"/>
        </w:rPr>
        <w:t>Groupe</w:t>
      </w:r>
      <w:proofErr w:type="spellEnd"/>
      <w:r>
        <w:rPr>
          <w:color w:val="231F20"/>
          <w:sz w:val="18"/>
        </w:rPr>
        <w:t xml:space="preserve"> VALOREM </w:t>
      </w:r>
      <w:proofErr w:type="spellStart"/>
      <w:r>
        <w:rPr>
          <w:color w:val="231F20"/>
          <w:sz w:val="18"/>
        </w:rPr>
        <w:t>maîtrise</w:t>
      </w:r>
      <w:proofErr w:type="spellEnd"/>
      <w:r>
        <w:rPr>
          <w:color w:val="231F20"/>
          <w:sz w:val="18"/>
        </w:rPr>
        <w:t xml:space="preserve"> tout le </w:t>
      </w:r>
      <w:proofErr w:type="spellStart"/>
      <w:r>
        <w:rPr>
          <w:color w:val="231F20"/>
          <w:sz w:val="18"/>
        </w:rPr>
        <w:t>processus</w:t>
      </w:r>
      <w:proofErr w:type="spellEnd"/>
      <w:r>
        <w:rPr>
          <w:color w:val="231F20"/>
          <w:sz w:val="18"/>
        </w:rPr>
        <w:t xml:space="preserve"> de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valorisation</w:t>
      </w:r>
      <w:proofErr w:type="spellEnd"/>
      <w:r>
        <w:rPr>
          <w:color w:val="231F20"/>
          <w:sz w:val="18"/>
        </w:rPr>
        <w:t xml:space="preserve"> des </w:t>
      </w:r>
      <w:proofErr w:type="spellStart"/>
      <w:r>
        <w:rPr>
          <w:color w:val="231F20"/>
          <w:sz w:val="18"/>
        </w:rPr>
        <w:t>énergies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renouvelables</w:t>
      </w:r>
      <w:proofErr w:type="spellEnd"/>
      <w:r>
        <w:rPr>
          <w:color w:val="231F20"/>
          <w:sz w:val="18"/>
        </w:rPr>
        <w:t xml:space="preserve">, du </w:t>
      </w:r>
      <w:proofErr w:type="spellStart"/>
      <w:r>
        <w:rPr>
          <w:color w:val="231F20"/>
          <w:sz w:val="18"/>
        </w:rPr>
        <w:t>développement</w:t>
      </w:r>
      <w:proofErr w:type="spellEnd"/>
      <w:r>
        <w:rPr>
          <w:color w:val="231F20"/>
          <w:sz w:val="18"/>
        </w:rPr>
        <w:t xml:space="preserve"> à </w:t>
      </w:r>
      <w:proofErr w:type="spellStart"/>
      <w:r>
        <w:rPr>
          <w:color w:val="231F20"/>
          <w:sz w:val="18"/>
        </w:rPr>
        <w:t>l’exploitation</w:t>
      </w:r>
      <w:proofErr w:type="spellEnd"/>
      <w:r>
        <w:rPr>
          <w:color w:val="231F20"/>
          <w:sz w:val="18"/>
        </w:rPr>
        <w:t>-maintenance en passant par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des </w:t>
      </w:r>
      <w:proofErr w:type="spellStart"/>
      <w:r>
        <w:rPr>
          <w:color w:val="231F20"/>
          <w:sz w:val="18"/>
        </w:rPr>
        <w:t>prestations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d’assistance</w:t>
      </w:r>
      <w:proofErr w:type="spellEnd"/>
      <w:r>
        <w:rPr>
          <w:color w:val="231F20"/>
          <w:sz w:val="18"/>
        </w:rPr>
        <w:t xml:space="preserve"> à </w:t>
      </w:r>
      <w:proofErr w:type="spellStart"/>
      <w:r>
        <w:rPr>
          <w:color w:val="231F20"/>
          <w:sz w:val="18"/>
        </w:rPr>
        <w:t>maîtrise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d’ouvrage</w:t>
      </w:r>
      <w:proofErr w:type="spellEnd"/>
      <w:r>
        <w:rPr>
          <w:color w:val="231F20"/>
          <w:sz w:val="18"/>
        </w:rPr>
        <w:t xml:space="preserve">, de construction </w:t>
      </w:r>
      <w:proofErr w:type="spellStart"/>
      <w:r>
        <w:rPr>
          <w:color w:val="231F20"/>
          <w:sz w:val="18"/>
        </w:rPr>
        <w:t>ou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d’audit</w:t>
      </w:r>
      <w:proofErr w:type="spellEnd"/>
      <w:r>
        <w:rPr>
          <w:color w:val="231F20"/>
          <w:sz w:val="18"/>
        </w:rPr>
        <w:t xml:space="preserve">. </w:t>
      </w:r>
      <w:proofErr w:type="spellStart"/>
      <w:r>
        <w:rPr>
          <w:color w:val="231F20"/>
          <w:sz w:val="18"/>
        </w:rPr>
        <w:t>Pionnier</w:t>
      </w:r>
      <w:proofErr w:type="spellEnd"/>
      <w:r>
        <w:rPr>
          <w:color w:val="231F20"/>
          <w:sz w:val="18"/>
        </w:rPr>
        <w:t xml:space="preserve"> de </w:t>
      </w:r>
      <w:proofErr w:type="spellStart"/>
      <w:r>
        <w:rPr>
          <w:color w:val="231F20"/>
          <w:sz w:val="18"/>
        </w:rPr>
        <w:t>l’éolien</w:t>
      </w:r>
      <w:proofErr w:type="spellEnd"/>
      <w:r>
        <w:rPr>
          <w:color w:val="231F20"/>
          <w:sz w:val="18"/>
        </w:rPr>
        <w:t xml:space="preserve"> en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France et fort de </w:t>
      </w:r>
      <w:proofErr w:type="spellStart"/>
      <w:r>
        <w:rPr>
          <w:color w:val="231F20"/>
          <w:sz w:val="18"/>
        </w:rPr>
        <w:t>près</w:t>
      </w:r>
      <w:proofErr w:type="spellEnd"/>
      <w:r>
        <w:rPr>
          <w:color w:val="231F20"/>
          <w:sz w:val="18"/>
        </w:rPr>
        <w:t xml:space="preserve"> de 500 </w:t>
      </w:r>
      <w:proofErr w:type="spellStart"/>
      <w:r>
        <w:rPr>
          <w:color w:val="231F20"/>
          <w:sz w:val="18"/>
        </w:rPr>
        <w:t>collaborateurs</w:t>
      </w:r>
      <w:proofErr w:type="spellEnd"/>
      <w:r>
        <w:rPr>
          <w:color w:val="231F20"/>
          <w:sz w:val="18"/>
        </w:rPr>
        <w:t>, VALOR</w:t>
      </w:r>
      <w:r>
        <w:rPr>
          <w:color w:val="231F20"/>
          <w:sz w:val="18"/>
        </w:rPr>
        <w:t xml:space="preserve">EM </w:t>
      </w:r>
      <w:proofErr w:type="spellStart"/>
      <w:r>
        <w:rPr>
          <w:color w:val="231F20"/>
          <w:sz w:val="18"/>
        </w:rPr>
        <w:t>est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aussi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présent</w:t>
      </w:r>
      <w:proofErr w:type="spellEnd"/>
      <w:r>
        <w:rPr>
          <w:color w:val="231F20"/>
          <w:sz w:val="18"/>
        </w:rPr>
        <w:t xml:space="preserve"> en </w:t>
      </w:r>
      <w:proofErr w:type="spellStart"/>
      <w:r>
        <w:rPr>
          <w:color w:val="231F20"/>
          <w:sz w:val="18"/>
        </w:rPr>
        <w:t>Finlande</w:t>
      </w:r>
      <w:proofErr w:type="spellEnd"/>
      <w:r>
        <w:rPr>
          <w:color w:val="231F20"/>
          <w:sz w:val="18"/>
        </w:rPr>
        <w:t xml:space="preserve">, en </w:t>
      </w:r>
      <w:proofErr w:type="spellStart"/>
      <w:r>
        <w:rPr>
          <w:color w:val="231F20"/>
          <w:sz w:val="18"/>
        </w:rPr>
        <w:t>Grèce</w:t>
      </w:r>
      <w:proofErr w:type="spellEnd"/>
      <w:r>
        <w:rPr>
          <w:color w:val="231F20"/>
          <w:sz w:val="18"/>
        </w:rPr>
        <w:t>, en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Pologne</w:t>
      </w:r>
      <w:proofErr w:type="spellEnd"/>
      <w:r>
        <w:rPr>
          <w:color w:val="231F20"/>
          <w:sz w:val="18"/>
        </w:rPr>
        <w:t xml:space="preserve">, en </w:t>
      </w:r>
      <w:proofErr w:type="spellStart"/>
      <w:r>
        <w:rPr>
          <w:color w:val="231F20"/>
          <w:sz w:val="18"/>
        </w:rPr>
        <w:t>Suède</w:t>
      </w:r>
      <w:proofErr w:type="spellEnd"/>
      <w:r>
        <w:rPr>
          <w:color w:val="231F20"/>
          <w:sz w:val="18"/>
        </w:rPr>
        <w:t xml:space="preserve"> et en </w:t>
      </w:r>
      <w:proofErr w:type="spellStart"/>
      <w:r>
        <w:rPr>
          <w:color w:val="231F20"/>
          <w:sz w:val="18"/>
        </w:rPr>
        <w:t>Roumanie</w:t>
      </w:r>
      <w:proofErr w:type="spellEnd"/>
      <w:r>
        <w:rPr>
          <w:color w:val="231F20"/>
          <w:sz w:val="18"/>
        </w:rPr>
        <w:t xml:space="preserve">. </w:t>
      </w:r>
      <w:proofErr w:type="spellStart"/>
      <w:r>
        <w:rPr>
          <w:color w:val="231F20"/>
          <w:sz w:val="18"/>
        </w:rPr>
        <w:t>Depuis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sa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création</w:t>
      </w:r>
      <w:proofErr w:type="spellEnd"/>
      <w:r>
        <w:rPr>
          <w:color w:val="231F20"/>
          <w:sz w:val="18"/>
        </w:rPr>
        <w:t xml:space="preserve"> en 1994, le </w:t>
      </w:r>
      <w:proofErr w:type="spellStart"/>
      <w:r>
        <w:rPr>
          <w:color w:val="231F20"/>
          <w:sz w:val="18"/>
        </w:rPr>
        <w:t>groupe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gère</w:t>
      </w:r>
      <w:proofErr w:type="spellEnd"/>
      <w:r>
        <w:rPr>
          <w:color w:val="231F20"/>
          <w:sz w:val="18"/>
        </w:rPr>
        <w:t xml:space="preserve"> 940 MW </w:t>
      </w:r>
      <w:proofErr w:type="spellStart"/>
      <w:r>
        <w:rPr>
          <w:color w:val="231F20"/>
          <w:sz w:val="18"/>
        </w:rPr>
        <w:t>d’installations</w:t>
      </w:r>
      <w:proofErr w:type="spellEnd"/>
      <w:r>
        <w:rPr>
          <w:color w:val="231F20"/>
          <w:sz w:val="18"/>
        </w:rPr>
        <w:t xml:space="preserve"> en</w:t>
      </w:r>
      <w:r>
        <w:rPr>
          <w:color w:val="231F20"/>
          <w:spacing w:val="-47"/>
          <w:sz w:val="18"/>
        </w:rPr>
        <w:t xml:space="preserve"> </w:t>
      </w:r>
      <w:proofErr w:type="spellStart"/>
      <w:r>
        <w:rPr>
          <w:color w:val="231F20"/>
          <w:sz w:val="18"/>
        </w:rPr>
        <w:t>électricité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renouvelable</w:t>
      </w:r>
      <w:proofErr w:type="spellEnd"/>
      <w:r>
        <w:rPr>
          <w:color w:val="231F20"/>
          <w:sz w:val="18"/>
        </w:rPr>
        <w:t xml:space="preserve"> et dispose d’un </w:t>
      </w:r>
      <w:proofErr w:type="spellStart"/>
      <w:r>
        <w:rPr>
          <w:color w:val="231F20"/>
          <w:sz w:val="18"/>
        </w:rPr>
        <w:t>portefeuille</w:t>
      </w:r>
      <w:proofErr w:type="spellEnd"/>
      <w:r>
        <w:rPr>
          <w:color w:val="231F20"/>
          <w:sz w:val="18"/>
        </w:rPr>
        <w:t xml:space="preserve"> de 7</w:t>
      </w:r>
      <w:proofErr w:type="gramStart"/>
      <w:r>
        <w:rPr>
          <w:color w:val="231F20"/>
          <w:sz w:val="18"/>
        </w:rPr>
        <w:t>,6</w:t>
      </w:r>
      <w:proofErr w:type="gramEnd"/>
      <w:r>
        <w:rPr>
          <w:color w:val="231F20"/>
          <w:sz w:val="18"/>
        </w:rPr>
        <w:t xml:space="preserve"> GW de </w:t>
      </w:r>
      <w:proofErr w:type="spellStart"/>
      <w:r>
        <w:rPr>
          <w:color w:val="231F20"/>
          <w:sz w:val="18"/>
        </w:rPr>
        <w:t>projets</w:t>
      </w:r>
      <w:proofErr w:type="spellEnd"/>
      <w:r>
        <w:rPr>
          <w:color w:val="231F20"/>
          <w:sz w:val="18"/>
        </w:rPr>
        <w:t xml:space="preserve"> en </w:t>
      </w:r>
      <w:proofErr w:type="spellStart"/>
      <w:r>
        <w:rPr>
          <w:color w:val="231F20"/>
          <w:sz w:val="18"/>
        </w:rPr>
        <w:t>développement</w:t>
      </w:r>
      <w:proofErr w:type="spellEnd"/>
      <w:r>
        <w:rPr>
          <w:color w:val="231F20"/>
          <w:sz w:val="18"/>
        </w:rPr>
        <w:t xml:space="preserve">. En 2024, </w:t>
      </w:r>
      <w:proofErr w:type="spellStart"/>
      <w:r>
        <w:rPr>
          <w:color w:val="231F20"/>
          <w:sz w:val="18"/>
        </w:rPr>
        <w:t>ses</w:t>
      </w:r>
      <w:proofErr w:type="spellEnd"/>
      <w:r>
        <w:rPr>
          <w:color w:val="231F20"/>
          <w:spacing w:val="-47"/>
          <w:sz w:val="18"/>
        </w:rPr>
        <w:t xml:space="preserve"> </w:t>
      </w:r>
      <w:proofErr w:type="spellStart"/>
      <w:r>
        <w:rPr>
          <w:color w:val="231F20"/>
          <w:sz w:val="18"/>
        </w:rPr>
        <w:t>actifs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ont</w:t>
      </w:r>
      <w:proofErr w:type="spellEnd"/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</w:rPr>
        <w:t>produit</w:t>
      </w:r>
      <w:proofErr w:type="spellEnd"/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1</w:t>
      </w:r>
      <w:proofErr w:type="gramStart"/>
      <w:r>
        <w:rPr>
          <w:color w:val="231F20"/>
          <w:sz w:val="18"/>
        </w:rPr>
        <w:t>,3</w:t>
      </w:r>
      <w:proofErr w:type="gram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TWh</w:t>
      </w:r>
      <w:proofErr w:type="spellEnd"/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d’électricité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verte</w:t>
      </w:r>
      <w:proofErr w:type="spellEnd"/>
      <w:r>
        <w:rPr>
          <w:color w:val="231F20"/>
          <w:sz w:val="18"/>
        </w:rPr>
        <w:t>.</w:t>
      </w:r>
    </w:p>
    <w:p w:rsidR="008A369C" w:rsidRDefault="008A369C">
      <w:pPr>
        <w:pStyle w:val="Corpsdetexte"/>
        <w:spacing w:before="11"/>
        <w:rPr>
          <w:sz w:val="17"/>
        </w:rPr>
      </w:pPr>
    </w:p>
    <w:p w:rsidR="008A369C" w:rsidRDefault="005C1B77">
      <w:pPr>
        <w:ind w:left="104" w:right="312"/>
        <w:rPr>
          <w:sz w:val="18"/>
        </w:rPr>
      </w:pPr>
      <w:proofErr w:type="spellStart"/>
      <w:proofErr w:type="gramStart"/>
      <w:r>
        <w:rPr>
          <w:color w:val="231F20"/>
          <w:sz w:val="18"/>
        </w:rPr>
        <w:t>Société</w:t>
      </w:r>
      <w:proofErr w:type="spellEnd"/>
      <w:r>
        <w:rPr>
          <w:color w:val="231F20"/>
          <w:sz w:val="18"/>
        </w:rPr>
        <w:t xml:space="preserve"> à mission, VALOREM a pour raison d’être « </w:t>
      </w:r>
      <w:proofErr w:type="spellStart"/>
      <w:r>
        <w:rPr>
          <w:i/>
          <w:color w:val="231F20"/>
          <w:sz w:val="18"/>
        </w:rPr>
        <w:t>Valoriser</w:t>
      </w:r>
      <w:proofErr w:type="spellEnd"/>
      <w:r>
        <w:rPr>
          <w:i/>
          <w:color w:val="231F20"/>
          <w:sz w:val="18"/>
        </w:rPr>
        <w:t xml:space="preserve"> ensemble les </w:t>
      </w:r>
      <w:proofErr w:type="spellStart"/>
      <w:r>
        <w:rPr>
          <w:i/>
          <w:color w:val="231F20"/>
          <w:sz w:val="18"/>
        </w:rPr>
        <w:t>énergies</w:t>
      </w:r>
      <w:proofErr w:type="spellEnd"/>
      <w:r>
        <w:rPr>
          <w:i/>
          <w:color w:val="231F20"/>
          <w:sz w:val="18"/>
        </w:rPr>
        <w:t xml:space="preserve"> des </w:t>
      </w:r>
      <w:proofErr w:type="spellStart"/>
      <w:r>
        <w:rPr>
          <w:i/>
          <w:color w:val="231F20"/>
          <w:sz w:val="18"/>
        </w:rPr>
        <w:t>territoires</w:t>
      </w:r>
      <w:proofErr w:type="spellEnd"/>
      <w:r>
        <w:rPr>
          <w:i/>
          <w:color w:val="231F20"/>
          <w:sz w:val="18"/>
        </w:rPr>
        <w:t>, pour</w:t>
      </w:r>
      <w:r>
        <w:rPr>
          <w:i/>
          <w:color w:val="231F20"/>
          <w:spacing w:val="-47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ouvrir</w:t>
      </w:r>
      <w:proofErr w:type="spellEnd"/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la</w:t>
      </w:r>
      <w:r>
        <w:rPr>
          <w:i/>
          <w:color w:val="231F20"/>
          <w:spacing w:val="-2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voie</w:t>
      </w:r>
      <w:proofErr w:type="spellEnd"/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à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un</w:t>
      </w:r>
      <w:r>
        <w:rPr>
          <w:i/>
          <w:color w:val="231F20"/>
          <w:spacing w:val="1"/>
          <w:sz w:val="18"/>
        </w:rPr>
        <w:t xml:space="preserve"> </w:t>
      </w:r>
      <w:proofErr w:type="spellStart"/>
      <w:r>
        <w:rPr>
          <w:i/>
          <w:color w:val="231F20"/>
          <w:sz w:val="18"/>
        </w:rPr>
        <w:t>avenir</w:t>
      </w:r>
      <w:proofErr w:type="spellEnd"/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 xml:space="preserve">durable et </w:t>
      </w:r>
      <w:proofErr w:type="spellStart"/>
      <w:r>
        <w:rPr>
          <w:i/>
          <w:color w:val="231F20"/>
          <w:sz w:val="18"/>
        </w:rPr>
        <w:t>solidaire</w:t>
      </w:r>
      <w:proofErr w:type="spellEnd"/>
      <w:r>
        <w:rPr>
          <w:i/>
          <w:color w:val="231F20"/>
          <w:sz w:val="18"/>
        </w:rPr>
        <w:t xml:space="preserve"> </w:t>
      </w:r>
      <w:r>
        <w:rPr>
          <w:color w:val="231F20"/>
          <w:sz w:val="18"/>
        </w:rPr>
        <w:t>».</w:t>
      </w:r>
      <w:proofErr w:type="gramEnd"/>
    </w:p>
    <w:p w:rsidR="008A369C" w:rsidRDefault="008A369C">
      <w:pPr>
        <w:pStyle w:val="Corpsdetexte"/>
        <w:rPr>
          <w:sz w:val="18"/>
        </w:rPr>
      </w:pPr>
    </w:p>
    <w:p w:rsidR="008A369C" w:rsidRDefault="005C1B77">
      <w:pPr>
        <w:ind w:left="104" w:right="291"/>
        <w:rPr>
          <w:sz w:val="18"/>
        </w:rPr>
      </w:pPr>
      <w:r>
        <w:rPr>
          <w:color w:val="231F20"/>
          <w:sz w:val="18"/>
        </w:rPr>
        <w:t xml:space="preserve">VALOREM </w:t>
      </w:r>
      <w:proofErr w:type="spellStart"/>
      <w:proofErr w:type="gramStart"/>
      <w:r>
        <w:rPr>
          <w:color w:val="231F20"/>
          <w:sz w:val="18"/>
        </w:rPr>
        <w:t>est</w:t>
      </w:r>
      <w:proofErr w:type="spellEnd"/>
      <w:proofErr w:type="gram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certifié</w:t>
      </w:r>
      <w:proofErr w:type="spellEnd"/>
      <w:r>
        <w:rPr>
          <w:color w:val="231F20"/>
          <w:sz w:val="18"/>
        </w:rPr>
        <w:t xml:space="preserve"> ISO 9001 – </w:t>
      </w:r>
      <w:proofErr w:type="spellStart"/>
      <w:r>
        <w:rPr>
          <w:color w:val="231F20"/>
          <w:sz w:val="18"/>
        </w:rPr>
        <w:t>qualité</w:t>
      </w:r>
      <w:proofErr w:type="spellEnd"/>
      <w:r>
        <w:rPr>
          <w:color w:val="231F20"/>
          <w:sz w:val="18"/>
        </w:rPr>
        <w:t xml:space="preserve">, ISO 14001 – </w:t>
      </w:r>
      <w:proofErr w:type="spellStart"/>
      <w:r>
        <w:rPr>
          <w:color w:val="231F20"/>
          <w:sz w:val="18"/>
        </w:rPr>
        <w:t>environnement</w:t>
      </w:r>
      <w:proofErr w:type="spellEnd"/>
      <w:r>
        <w:rPr>
          <w:color w:val="231F20"/>
          <w:sz w:val="18"/>
        </w:rPr>
        <w:t xml:space="preserve">, ISO 45001 – santé et </w:t>
      </w:r>
      <w:proofErr w:type="spellStart"/>
      <w:r>
        <w:rPr>
          <w:color w:val="231F20"/>
          <w:sz w:val="18"/>
        </w:rPr>
        <w:t>sécurité</w:t>
      </w:r>
      <w:proofErr w:type="spellEnd"/>
      <w:r>
        <w:rPr>
          <w:color w:val="231F20"/>
          <w:sz w:val="18"/>
        </w:rPr>
        <w:t xml:space="preserve"> au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travail et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ISO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20400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avec le label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«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Relations </w:t>
      </w:r>
      <w:proofErr w:type="spellStart"/>
      <w:r>
        <w:rPr>
          <w:color w:val="231F20"/>
          <w:sz w:val="18"/>
        </w:rPr>
        <w:t>Fournisseurs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color w:val="231F20"/>
          <w:spacing w:val="-1"/>
          <w:sz w:val="18"/>
        </w:rPr>
        <w:t xml:space="preserve"> </w:t>
      </w:r>
      <w:proofErr w:type="spellStart"/>
      <w:r>
        <w:rPr>
          <w:color w:val="231F20"/>
          <w:sz w:val="18"/>
        </w:rPr>
        <w:t>Achats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Responsables</w:t>
      </w:r>
      <w:proofErr w:type="spellEnd"/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».</w:t>
      </w:r>
    </w:p>
    <w:p w:rsidR="008A369C" w:rsidRDefault="008A369C">
      <w:pPr>
        <w:rPr>
          <w:sz w:val="18"/>
        </w:rPr>
        <w:sectPr w:rsidR="008A369C">
          <w:pgSz w:w="11910" w:h="16840"/>
          <w:pgMar w:top="1900" w:right="1560" w:bottom="280" w:left="1560" w:header="1017" w:footer="0" w:gutter="0"/>
          <w:cols w:space="720"/>
        </w:sectPr>
      </w:pPr>
    </w:p>
    <w:p w:rsidR="008A369C" w:rsidRDefault="008A369C">
      <w:pPr>
        <w:pStyle w:val="Corpsdetexte"/>
        <w:rPr>
          <w:sz w:val="14"/>
        </w:rPr>
      </w:pPr>
    </w:p>
    <w:p w:rsidR="008A369C" w:rsidRDefault="005C1B77">
      <w:pPr>
        <w:spacing w:before="94"/>
        <w:ind w:left="104"/>
        <w:rPr>
          <w:b/>
          <w:sz w:val="18"/>
        </w:rPr>
      </w:pPr>
      <w:proofErr w:type="spellStart"/>
      <w:r>
        <w:rPr>
          <w:color w:val="231F20"/>
          <w:sz w:val="18"/>
        </w:rPr>
        <w:t>Retrouvez</w:t>
      </w:r>
      <w:proofErr w:type="spellEnd"/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z w:val="18"/>
        </w:rPr>
        <w:t>toutes</w:t>
      </w:r>
      <w:proofErr w:type="spellEnd"/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nos</w:t>
      </w:r>
      <w:proofErr w:type="spellEnd"/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actualités</w:t>
      </w:r>
      <w:proofErr w:type="spellEnd"/>
      <w:r>
        <w:rPr>
          <w:color w:val="231F20"/>
          <w:spacing w:val="-3"/>
          <w:sz w:val="18"/>
        </w:rPr>
        <w:t xml:space="preserve"> </w:t>
      </w:r>
      <w:hyperlink r:id="rId8">
        <w:proofErr w:type="spellStart"/>
        <w:r w:rsidR="007619B2">
          <w:rPr>
            <w:b/>
            <w:color w:val="005EAC"/>
            <w:sz w:val="18"/>
            <w:u w:val="single" w:color="005EAC"/>
          </w:rPr>
          <w:t>notre</w:t>
        </w:r>
        <w:proofErr w:type="spellEnd"/>
        <w:r w:rsidR="007619B2">
          <w:rPr>
            <w:b/>
            <w:color w:val="005EAC"/>
            <w:sz w:val="18"/>
            <w:u w:val="single" w:color="005EAC"/>
          </w:rPr>
          <w:t xml:space="preserve"> site</w:t>
        </w:r>
      </w:hyperlink>
    </w:p>
    <w:p w:rsidR="008A369C" w:rsidRDefault="008A369C">
      <w:pPr>
        <w:pStyle w:val="Corpsdetexte"/>
        <w:rPr>
          <w:b/>
          <w:sz w:val="20"/>
        </w:rPr>
      </w:pPr>
    </w:p>
    <w:p w:rsidR="008A369C" w:rsidRDefault="008A369C">
      <w:pPr>
        <w:pStyle w:val="Corpsdetexte"/>
        <w:spacing w:before="3"/>
        <w:rPr>
          <w:b/>
          <w:sz w:val="21"/>
        </w:rPr>
      </w:pPr>
    </w:p>
    <w:p w:rsidR="008A369C" w:rsidRDefault="005C1B77">
      <w:pPr>
        <w:ind w:left="104"/>
        <w:jc w:val="both"/>
        <w:rPr>
          <w:b/>
          <w:sz w:val="18"/>
        </w:rPr>
      </w:pPr>
      <w:r>
        <w:rPr>
          <w:b/>
          <w:color w:val="7CB742"/>
          <w:sz w:val="18"/>
        </w:rPr>
        <w:t>À</w:t>
      </w:r>
      <w:r>
        <w:rPr>
          <w:b/>
          <w:color w:val="7CB742"/>
          <w:spacing w:val="-3"/>
          <w:sz w:val="18"/>
        </w:rPr>
        <w:t xml:space="preserve"> </w:t>
      </w:r>
      <w:r>
        <w:rPr>
          <w:b/>
          <w:color w:val="7CB742"/>
          <w:sz w:val="18"/>
        </w:rPr>
        <w:t>propos</w:t>
      </w:r>
      <w:r>
        <w:rPr>
          <w:b/>
          <w:color w:val="7CB742"/>
          <w:spacing w:val="-2"/>
          <w:sz w:val="18"/>
        </w:rPr>
        <w:t xml:space="preserve"> </w:t>
      </w:r>
      <w:r>
        <w:rPr>
          <w:b/>
          <w:color w:val="7CB742"/>
          <w:sz w:val="18"/>
        </w:rPr>
        <w:t>de</w:t>
      </w:r>
      <w:r>
        <w:rPr>
          <w:b/>
          <w:color w:val="7CB742"/>
          <w:spacing w:val="-4"/>
          <w:sz w:val="18"/>
        </w:rPr>
        <w:t xml:space="preserve"> </w:t>
      </w:r>
      <w:proofErr w:type="spellStart"/>
      <w:r>
        <w:rPr>
          <w:b/>
          <w:color w:val="7CB742"/>
          <w:sz w:val="18"/>
        </w:rPr>
        <w:t>Arkéa</w:t>
      </w:r>
      <w:proofErr w:type="spellEnd"/>
      <w:r>
        <w:rPr>
          <w:b/>
          <w:color w:val="7CB742"/>
          <w:spacing w:val="-2"/>
          <w:sz w:val="18"/>
        </w:rPr>
        <w:t xml:space="preserve"> </w:t>
      </w:r>
      <w:proofErr w:type="spellStart"/>
      <w:r>
        <w:rPr>
          <w:b/>
          <w:color w:val="7CB742"/>
          <w:sz w:val="18"/>
        </w:rPr>
        <w:t>Banque</w:t>
      </w:r>
      <w:proofErr w:type="spellEnd"/>
      <w:r>
        <w:rPr>
          <w:b/>
          <w:color w:val="7CB742"/>
          <w:spacing w:val="-4"/>
          <w:sz w:val="18"/>
        </w:rPr>
        <w:t xml:space="preserve"> </w:t>
      </w:r>
      <w:proofErr w:type="spellStart"/>
      <w:r>
        <w:rPr>
          <w:b/>
          <w:color w:val="7CB742"/>
          <w:sz w:val="18"/>
        </w:rPr>
        <w:t>Entreprises</w:t>
      </w:r>
      <w:proofErr w:type="spellEnd"/>
      <w:r>
        <w:rPr>
          <w:b/>
          <w:color w:val="7CB742"/>
          <w:spacing w:val="-3"/>
          <w:sz w:val="18"/>
        </w:rPr>
        <w:t xml:space="preserve"> </w:t>
      </w:r>
      <w:proofErr w:type="gramStart"/>
      <w:r>
        <w:rPr>
          <w:b/>
          <w:color w:val="7CB742"/>
          <w:sz w:val="18"/>
        </w:rPr>
        <w:t>et</w:t>
      </w:r>
      <w:proofErr w:type="gramEnd"/>
      <w:r>
        <w:rPr>
          <w:b/>
          <w:color w:val="7CB742"/>
          <w:spacing w:val="-2"/>
          <w:sz w:val="18"/>
        </w:rPr>
        <w:t xml:space="preserve"> </w:t>
      </w:r>
      <w:proofErr w:type="spellStart"/>
      <w:r>
        <w:rPr>
          <w:b/>
          <w:color w:val="7CB742"/>
          <w:sz w:val="18"/>
        </w:rPr>
        <w:t>Institutionnels</w:t>
      </w:r>
      <w:proofErr w:type="spellEnd"/>
    </w:p>
    <w:p w:rsidR="008A369C" w:rsidRDefault="005C1B77">
      <w:pPr>
        <w:spacing w:before="33"/>
        <w:ind w:left="104" w:right="107"/>
        <w:jc w:val="both"/>
        <w:rPr>
          <w:sz w:val="18"/>
        </w:rPr>
      </w:pPr>
      <w:proofErr w:type="spellStart"/>
      <w:r>
        <w:rPr>
          <w:color w:val="48484A"/>
          <w:sz w:val="18"/>
        </w:rPr>
        <w:t>Arkéa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Banque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Entreprises</w:t>
      </w:r>
      <w:proofErr w:type="spellEnd"/>
      <w:r>
        <w:rPr>
          <w:color w:val="48484A"/>
          <w:sz w:val="18"/>
        </w:rPr>
        <w:t xml:space="preserve"> </w:t>
      </w:r>
      <w:proofErr w:type="gramStart"/>
      <w:r>
        <w:rPr>
          <w:color w:val="48484A"/>
          <w:sz w:val="18"/>
        </w:rPr>
        <w:t>et</w:t>
      </w:r>
      <w:proofErr w:type="gram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Institutionnels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est</w:t>
      </w:r>
      <w:proofErr w:type="spellEnd"/>
      <w:r>
        <w:rPr>
          <w:color w:val="48484A"/>
          <w:sz w:val="18"/>
        </w:rPr>
        <w:t xml:space="preserve"> la </w:t>
      </w:r>
      <w:proofErr w:type="spellStart"/>
      <w:r>
        <w:rPr>
          <w:color w:val="48484A"/>
          <w:sz w:val="18"/>
        </w:rPr>
        <w:t>filiale</w:t>
      </w:r>
      <w:proofErr w:type="spellEnd"/>
      <w:r>
        <w:rPr>
          <w:color w:val="48484A"/>
          <w:sz w:val="18"/>
        </w:rPr>
        <w:t xml:space="preserve"> du </w:t>
      </w:r>
      <w:proofErr w:type="spellStart"/>
      <w:r>
        <w:rPr>
          <w:color w:val="48484A"/>
          <w:sz w:val="18"/>
        </w:rPr>
        <w:t>groupe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Crédit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Mutuel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Arkéa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dédiée</w:t>
      </w:r>
      <w:proofErr w:type="spellEnd"/>
      <w:r>
        <w:rPr>
          <w:color w:val="48484A"/>
          <w:sz w:val="18"/>
        </w:rPr>
        <w:t xml:space="preserve"> aux </w:t>
      </w:r>
      <w:proofErr w:type="spellStart"/>
      <w:r>
        <w:rPr>
          <w:color w:val="48484A"/>
          <w:sz w:val="18"/>
        </w:rPr>
        <w:t>marchés</w:t>
      </w:r>
      <w:proofErr w:type="spellEnd"/>
      <w:r>
        <w:rPr>
          <w:color w:val="48484A"/>
          <w:spacing w:val="-47"/>
          <w:sz w:val="18"/>
        </w:rPr>
        <w:t xml:space="preserve"> </w:t>
      </w:r>
      <w:r>
        <w:rPr>
          <w:color w:val="48484A"/>
          <w:sz w:val="18"/>
        </w:rPr>
        <w:t>des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entreprises</w:t>
      </w:r>
      <w:proofErr w:type="spellEnd"/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(PME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&amp;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ETI),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des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acteurs</w:t>
      </w:r>
      <w:proofErr w:type="spellEnd"/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publics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et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institutionnels</w:t>
      </w:r>
      <w:proofErr w:type="spellEnd"/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locaux</w:t>
      </w:r>
      <w:proofErr w:type="spellEnd"/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et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des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professionnels</w:t>
      </w:r>
      <w:proofErr w:type="spellEnd"/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>de</w:t>
      </w:r>
      <w:r>
        <w:rPr>
          <w:color w:val="48484A"/>
          <w:spacing w:val="-47"/>
          <w:sz w:val="18"/>
        </w:rPr>
        <w:t xml:space="preserve"> </w:t>
      </w:r>
      <w:proofErr w:type="spellStart"/>
      <w:r>
        <w:rPr>
          <w:color w:val="48484A"/>
          <w:sz w:val="18"/>
        </w:rPr>
        <w:t>l’immobilier</w:t>
      </w:r>
      <w:proofErr w:type="spellEnd"/>
      <w:r>
        <w:rPr>
          <w:color w:val="48484A"/>
          <w:sz w:val="18"/>
        </w:rPr>
        <w:t xml:space="preserve">. La </w:t>
      </w:r>
      <w:proofErr w:type="spellStart"/>
      <w:r>
        <w:rPr>
          <w:color w:val="48484A"/>
          <w:sz w:val="18"/>
        </w:rPr>
        <w:t>banque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accompagne</w:t>
      </w:r>
      <w:proofErr w:type="spellEnd"/>
      <w:r>
        <w:rPr>
          <w:color w:val="48484A"/>
          <w:sz w:val="18"/>
        </w:rPr>
        <w:t xml:space="preserve"> 15 000 </w:t>
      </w:r>
      <w:proofErr w:type="spellStart"/>
      <w:r>
        <w:rPr>
          <w:color w:val="48484A"/>
          <w:sz w:val="18"/>
        </w:rPr>
        <w:t>acteurs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économiques</w:t>
      </w:r>
      <w:proofErr w:type="spellEnd"/>
      <w:r>
        <w:rPr>
          <w:color w:val="48484A"/>
          <w:sz w:val="18"/>
        </w:rPr>
        <w:t xml:space="preserve"> partout en France à </w:t>
      </w:r>
      <w:proofErr w:type="gramStart"/>
      <w:r>
        <w:rPr>
          <w:color w:val="48484A"/>
          <w:sz w:val="18"/>
        </w:rPr>
        <w:t>travers</w:t>
      </w:r>
      <w:proofErr w:type="gram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ses</w:t>
      </w:r>
      <w:proofErr w:type="spellEnd"/>
      <w:r>
        <w:rPr>
          <w:color w:val="48484A"/>
          <w:sz w:val="18"/>
        </w:rPr>
        <w:t xml:space="preserve"> 21</w:t>
      </w:r>
      <w:r>
        <w:rPr>
          <w:color w:val="48484A"/>
          <w:spacing w:val="1"/>
          <w:sz w:val="18"/>
        </w:rPr>
        <w:t xml:space="preserve"> </w:t>
      </w:r>
      <w:r>
        <w:rPr>
          <w:color w:val="48484A"/>
          <w:sz w:val="18"/>
        </w:rPr>
        <w:t xml:space="preserve">implantations. Elle propose à </w:t>
      </w:r>
      <w:proofErr w:type="spellStart"/>
      <w:proofErr w:type="gramStart"/>
      <w:r>
        <w:rPr>
          <w:color w:val="48484A"/>
          <w:sz w:val="18"/>
        </w:rPr>
        <w:t>ses</w:t>
      </w:r>
      <w:proofErr w:type="spellEnd"/>
      <w:proofErr w:type="gramEnd"/>
      <w:r>
        <w:rPr>
          <w:color w:val="48484A"/>
          <w:sz w:val="18"/>
        </w:rPr>
        <w:t xml:space="preserve"> clients </w:t>
      </w:r>
      <w:proofErr w:type="spellStart"/>
      <w:r>
        <w:rPr>
          <w:color w:val="48484A"/>
          <w:sz w:val="18"/>
        </w:rPr>
        <w:t>une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offre</w:t>
      </w:r>
      <w:proofErr w:type="spellEnd"/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complète</w:t>
      </w:r>
      <w:proofErr w:type="spellEnd"/>
      <w:r>
        <w:rPr>
          <w:color w:val="48484A"/>
          <w:sz w:val="18"/>
        </w:rPr>
        <w:t xml:space="preserve"> (</w:t>
      </w:r>
      <w:proofErr w:type="spellStart"/>
      <w:r>
        <w:rPr>
          <w:color w:val="48484A"/>
          <w:sz w:val="18"/>
        </w:rPr>
        <w:t>financements</w:t>
      </w:r>
      <w:proofErr w:type="spellEnd"/>
      <w:r>
        <w:rPr>
          <w:color w:val="48484A"/>
          <w:sz w:val="18"/>
        </w:rPr>
        <w:t>,</w:t>
      </w:r>
      <w:r>
        <w:rPr>
          <w:color w:val="48484A"/>
          <w:sz w:val="18"/>
        </w:rPr>
        <w:t xml:space="preserve"> </w:t>
      </w:r>
      <w:proofErr w:type="spellStart"/>
      <w:r>
        <w:rPr>
          <w:color w:val="48484A"/>
          <w:sz w:val="18"/>
        </w:rPr>
        <w:t>traitement</w:t>
      </w:r>
      <w:proofErr w:type="spellEnd"/>
      <w:r>
        <w:rPr>
          <w:color w:val="48484A"/>
          <w:sz w:val="18"/>
        </w:rPr>
        <w:t xml:space="preserve"> des flux, </w:t>
      </w:r>
      <w:proofErr w:type="spellStart"/>
      <w:r>
        <w:rPr>
          <w:color w:val="48484A"/>
          <w:sz w:val="18"/>
        </w:rPr>
        <w:t>moyens</w:t>
      </w:r>
      <w:proofErr w:type="spellEnd"/>
      <w:r>
        <w:rPr>
          <w:color w:val="48484A"/>
          <w:sz w:val="18"/>
        </w:rPr>
        <w:t xml:space="preserve"> de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paiement</w:t>
      </w:r>
      <w:proofErr w:type="spellEnd"/>
      <w:r>
        <w:rPr>
          <w:color w:val="48484A"/>
          <w:sz w:val="18"/>
        </w:rPr>
        <w:t xml:space="preserve">, </w:t>
      </w:r>
      <w:proofErr w:type="spellStart"/>
      <w:r>
        <w:rPr>
          <w:color w:val="48484A"/>
          <w:sz w:val="18"/>
        </w:rPr>
        <w:t>épargne</w:t>
      </w:r>
      <w:proofErr w:type="spellEnd"/>
      <w:r>
        <w:rPr>
          <w:color w:val="48484A"/>
          <w:sz w:val="18"/>
        </w:rPr>
        <w:t>,</w:t>
      </w:r>
      <w:r>
        <w:rPr>
          <w:color w:val="48484A"/>
          <w:spacing w:val="-1"/>
          <w:sz w:val="18"/>
        </w:rPr>
        <w:t xml:space="preserve"> </w:t>
      </w:r>
      <w:r>
        <w:rPr>
          <w:color w:val="48484A"/>
          <w:sz w:val="18"/>
        </w:rPr>
        <w:t>assurances,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opérations</w:t>
      </w:r>
      <w:proofErr w:type="spellEnd"/>
      <w:r>
        <w:rPr>
          <w:color w:val="48484A"/>
          <w:sz w:val="18"/>
        </w:rPr>
        <w:t xml:space="preserve"> de</w:t>
      </w:r>
      <w:r>
        <w:rPr>
          <w:color w:val="48484A"/>
          <w:spacing w:val="-3"/>
          <w:sz w:val="18"/>
        </w:rPr>
        <w:t xml:space="preserve"> </w:t>
      </w:r>
      <w:proofErr w:type="spellStart"/>
      <w:r>
        <w:rPr>
          <w:color w:val="48484A"/>
          <w:sz w:val="18"/>
        </w:rPr>
        <w:t>salle</w:t>
      </w:r>
      <w:proofErr w:type="spellEnd"/>
      <w:r>
        <w:rPr>
          <w:color w:val="48484A"/>
          <w:spacing w:val="-2"/>
          <w:sz w:val="18"/>
        </w:rPr>
        <w:t xml:space="preserve"> </w:t>
      </w:r>
      <w:r>
        <w:rPr>
          <w:color w:val="48484A"/>
          <w:sz w:val="18"/>
        </w:rPr>
        <w:t>des</w:t>
      </w:r>
      <w:r>
        <w:rPr>
          <w:color w:val="48484A"/>
          <w:spacing w:val="-2"/>
          <w:sz w:val="18"/>
        </w:rPr>
        <w:t xml:space="preserve"> </w:t>
      </w:r>
      <w:proofErr w:type="spellStart"/>
      <w:r>
        <w:rPr>
          <w:color w:val="48484A"/>
          <w:sz w:val="18"/>
        </w:rPr>
        <w:t>marchés</w:t>
      </w:r>
      <w:proofErr w:type="spellEnd"/>
      <w:r>
        <w:rPr>
          <w:color w:val="48484A"/>
          <w:sz w:val="18"/>
        </w:rPr>
        <w:t>,</w:t>
      </w:r>
      <w:r>
        <w:rPr>
          <w:color w:val="48484A"/>
          <w:spacing w:val="1"/>
          <w:sz w:val="18"/>
        </w:rPr>
        <w:t xml:space="preserve"> </w:t>
      </w:r>
      <w:proofErr w:type="spellStart"/>
      <w:r>
        <w:rPr>
          <w:color w:val="48484A"/>
          <w:sz w:val="18"/>
        </w:rPr>
        <w:t>opcvm</w:t>
      </w:r>
      <w:proofErr w:type="spellEnd"/>
      <w:r>
        <w:rPr>
          <w:color w:val="48484A"/>
          <w:sz w:val="18"/>
        </w:rPr>
        <w:t>,</w:t>
      </w:r>
      <w:r>
        <w:rPr>
          <w:color w:val="48484A"/>
          <w:spacing w:val="-3"/>
          <w:sz w:val="18"/>
        </w:rPr>
        <w:t xml:space="preserve"> </w:t>
      </w:r>
      <w:r>
        <w:rPr>
          <w:color w:val="48484A"/>
          <w:sz w:val="18"/>
        </w:rPr>
        <w:t>etc.).</w:t>
      </w:r>
    </w:p>
    <w:p w:rsidR="008A369C" w:rsidRDefault="005C1B77">
      <w:pPr>
        <w:spacing w:line="206" w:lineRule="exact"/>
        <w:ind w:left="104"/>
        <w:jc w:val="both"/>
        <w:rPr>
          <w:sz w:val="18"/>
        </w:rPr>
      </w:pPr>
      <w:r>
        <w:rPr>
          <w:color w:val="48484A"/>
          <w:sz w:val="18"/>
        </w:rPr>
        <w:t>Plus</w:t>
      </w:r>
      <w:r>
        <w:rPr>
          <w:color w:val="48484A"/>
          <w:spacing w:val="-5"/>
          <w:sz w:val="18"/>
        </w:rPr>
        <w:t xml:space="preserve"> </w:t>
      </w:r>
      <w:proofErr w:type="spellStart"/>
      <w:r>
        <w:rPr>
          <w:color w:val="48484A"/>
          <w:sz w:val="18"/>
        </w:rPr>
        <w:t>d’informations</w:t>
      </w:r>
      <w:proofErr w:type="spellEnd"/>
      <w:r>
        <w:rPr>
          <w:color w:val="48484A"/>
          <w:spacing w:val="-5"/>
          <w:sz w:val="18"/>
        </w:rPr>
        <w:t xml:space="preserve"> </w:t>
      </w:r>
      <w:proofErr w:type="spellStart"/>
      <w:r>
        <w:rPr>
          <w:color w:val="48484A"/>
          <w:sz w:val="18"/>
        </w:rPr>
        <w:t>sur</w:t>
      </w:r>
      <w:proofErr w:type="spellEnd"/>
      <w:r>
        <w:rPr>
          <w:color w:val="48484A"/>
          <w:spacing w:val="-2"/>
          <w:sz w:val="18"/>
        </w:rPr>
        <w:t xml:space="preserve"> </w:t>
      </w:r>
      <w:hyperlink r:id="rId9">
        <w:proofErr w:type="spellStart"/>
        <w:r w:rsidR="007619B2">
          <w:rPr>
            <w:color w:val="005EAC"/>
            <w:sz w:val="18"/>
            <w:u w:val="single" w:color="005EAC"/>
          </w:rPr>
          <w:t>notre</w:t>
        </w:r>
        <w:proofErr w:type="spellEnd"/>
        <w:r w:rsidR="007619B2">
          <w:rPr>
            <w:color w:val="005EAC"/>
            <w:sz w:val="18"/>
            <w:u w:val="single" w:color="005EAC"/>
          </w:rPr>
          <w:t xml:space="preserve"> site</w:t>
        </w:r>
      </w:hyperlink>
    </w:p>
    <w:p w:rsidR="008A369C" w:rsidRDefault="008A369C">
      <w:pPr>
        <w:pStyle w:val="Corpsdetexte"/>
        <w:rPr>
          <w:sz w:val="20"/>
        </w:rPr>
      </w:pPr>
      <w:bookmarkStart w:id="0" w:name="_GoBack"/>
      <w:bookmarkEnd w:id="0"/>
    </w:p>
    <w:p w:rsidR="008A369C" w:rsidRDefault="008A369C">
      <w:pPr>
        <w:pStyle w:val="Corpsdetexte"/>
        <w:spacing w:before="6"/>
        <w:rPr>
          <w:sz w:val="18"/>
        </w:rPr>
      </w:pPr>
    </w:p>
    <w:p w:rsidR="008A369C" w:rsidRDefault="005C1B77">
      <w:pPr>
        <w:spacing w:before="1"/>
        <w:ind w:left="104"/>
        <w:rPr>
          <w:b/>
          <w:sz w:val="20"/>
        </w:rPr>
      </w:pPr>
      <w:r>
        <w:rPr>
          <w:b/>
          <w:color w:val="7CB742"/>
          <w:sz w:val="20"/>
        </w:rPr>
        <w:t>Contacts</w:t>
      </w:r>
      <w:r>
        <w:rPr>
          <w:b/>
          <w:color w:val="7CB742"/>
          <w:spacing w:val="-7"/>
          <w:sz w:val="20"/>
        </w:rPr>
        <w:t xml:space="preserve"> </w:t>
      </w:r>
      <w:proofErr w:type="spellStart"/>
      <w:r>
        <w:rPr>
          <w:b/>
          <w:color w:val="7CB742"/>
          <w:sz w:val="20"/>
        </w:rPr>
        <w:t>Presse</w:t>
      </w:r>
      <w:proofErr w:type="spellEnd"/>
    </w:p>
    <w:p w:rsidR="008A369C" w:rsidRDefault="008A369C">
      <w:pPr>
        <w:pStyle w:val="Corpsdetexte"/>
        <w:spacing w:before="4"/>
        <w:rPr>
          <w:b/>
          <w:sz w:val="28"/>
        </w:rPr>
      </w:pPr>
    </w:p>
    <w:p w:rsidR="008A369C" w:rsidRDefault="005C1B77">
      <w:pPr>
        <w:tabs>
          <w:tab w:val="left" w:pos="2227"/>
        </w:tabs>
        <w:ind w:left="104"/>
        <w:rPr>
          <w:sz w:val="18"/>
        </w:rPr>
      </w:pPr>
      <w:proofErr w:type="spellStart"/>
      <w:r>
        <w:rPr>
          <w:b/>
          <w:color w:val="231F20"/>
          <w:sz w:val="18"/>
        </w:rPr>
        <w:t>Groupe</w:t>
      </w:r>
      <w:proofErr w:type="spellEnd"/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VALOREM</w:t>
      </w:r>
      <w:r>
        <w:rPr>
          <w:b/>
          <w:color w:val="231F20"/>
          <w:sz w:val="18"/>
        </w:rPr>
        <w:tab/>
      </w:r>
      <w:r>
        <w:rPr>
          <w:color w:val="231F20"/>
          <w:sz w:val="18"/>
        </w:rPr>
        <w:t>Camille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GIRARD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Directeur</w:t>
      </w:r>
      <w:proofErr w:type="spellEnd"/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du</w:t>
      </w:r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Département</w:t>
      </w:r>
      <w:proofErr w:type="spellEnd"/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Communication</w:t>
      </w:r>
    </w:p>
    <w:p w:rsidR="008A369C" w:rsidRDefault="005C1B77">
      <w:pPr>
        <w:spacing w:before="30" w:line="207" w:lineRule="exact"/>
        <w:ind w:left="2226"/>
        <w:rPr>
          <w:sz w:val="18"/>
        </w:rPr>
      </w:pPr>
      <w:r>
        <w:rPr>
          <w:color w:val="231F20"/>
          <w:sz w:val="18"/>
        </w:rPr>
        <w:t>06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46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30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71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85</w:t>
      </w:r>
    </w:p>
    <w:p w:rsidR="008A369C" w:rsidRDefault="005C1B77">
      <w:pPr>
        <w:spacing w:line="268" w:lineRule="exact"/>
        <w:ind w:left="2232"/>
        <w:rPr>
          <w:rFonts w:ascii="Calibri"/>
        </w:rPr>
      </w:pPr>
      <w:hyperlink r:id="rId10">
        <w:r>
          <w:rPr>
            <w:color w:val="005EAC"/>
            <w:sz w:val="18"/>
            <w:u w:val="single" w:color="005EAC"/>
          </w:rPr>
          <w:t>camille.girard@valorem-energie.co</w:t>
        </w:r>
        <w:r>
          <w:rPr>
            <w:rFonts w:ascii="Calibri"/>
            <w:color w:val="005EAC"/>
            <w:u w:val="single" w:color="005EAC"/>
          </w:rPr>
          <w:t>m</w:t>
        </w:r>
      </w:hyperlink>
    </w:p>
    <w:p w:rsidR="008A369C" w:rsidRDefault="008A369C">
      <w:pPr>
        <w:pStyle w:val="Corpsdetexte"/>
        <w:spacing w:before="7"/>
        <w:rPr>
          <w:rFonts w:ascii="Calibri"/>
          <w:sz w:val="12"/>
        </w:rPr>
      </w:pPr>
    </w:p>
    <w:p w:rsidR="008A369C" w:rsidRDefault="005C1B77">
      <w:pPr>
        <w:spacing w:before="94"/>
        <w:ind w:left="2258" w:right="3562" w:hanging="31"/>
        <w:rPr>
          <w:sz w:val="18"/>
        </w:rPr>
      </w:pPr>
      <w:r>
        <w:rPr>
          <w:b/>
          <w:color w:val="231F20"/>
          <w:sz w:val="18"/>
        </w:rPr>
        <w:t xml:space="preserve">HOPSCOTCH PR </w:t>
      </w:r>
      <w:r>
        <w:rPr>
          <w:color w:val="231F20"/>
          <w:sz w:val="18"/>
        </w:rPr>
        <w:t xml:space="preserve">– </w:t>
      </w:r>
      <w:proofErr w:type="spellStart"/>
      <w:r>
        <w:rPr>
          <w:color w:val="231F20"/>
          <w:sz w:val="18"/>
        </w:rPr>
        <w:t>Adrien</w:t>
      </w:r>
      <w:proofErr w:type="spellEnd"/>
      <w:r>
        <w:rPr>
          <w:color w:val="231F20"/>
          <w:sz w:val="18"/>
        </w:rPr>
        <w:t xml:space="preserve"> NORTOT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01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58 65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00 54</w:t>
      </w:r>
    </w:p>
    <w:p w:rsidR="008A369C" w:rsidRDefault="005C1B77">
      <w:pPr>
        <w:spacing w:before="1"/>
        <w:ind w:left="2244"/>
        <w:rPr>
          <w:sz w:val="18"/>
        </w:rPr>
      </w:pPr>
      <w:hyperlink r:id="rId11">
        <w:r>
          <w:rPr>
            <w:color w:val="005EAC"/>
            <w:sz w:val="18"/>
            <w:u w:val="single" w:color="005EAC"/>
          </w:rPr>
          <w:t>valorem@hopscotch.fr</w:t>
        </w:r>
      </w:hyperlink>
    </w:p>
    <w:p w:rsidR="008A369C" w:rsidRDefault="008A369C">
      <w:pPr>
        <w:pStyle w:val="Corpsdetexte"/>
        <w:spacing w:before="8"/>
        <w:rPr>
          <w:sz w:val="9"/>
        </w:rPr>
      </w:pPr>
    </w:p>
    <w:p w:rsidR="008A369C" w:rsidRDefault="005C1B77">
      <w:pPr>
        <w:tabs>
          <w:tab w:val="left" w:pos="2227"/>
        </w:tabs>
        <w:spacing w:before="94" w:line="207" w:lineRule="exact"/>
        <w:ind w:left="104"/>
        <w:rPr>
          <w:sz w:val="18"/>
        </w:rPr>
      </w:pPr>
      <w:r>
        <w:rPr>
          <w:b/>
          <w:color w:val="231F20"/>
          <w:sz w:val="18"/>
        </w:rPr>
        <w:t>ARKEA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BANQUE</w:t>
      </w:r>
      <w:r>
        <w:rPr>
          <w:b/>
          <w:color w:val="231F20"/>
          <w:sz w:val="18"/>
        </w:rPr>
        <w:tab/>
        <w:t>KABLE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COMMUNICATION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 xml:space="preserve"> </w:t>
      </w:r>
      <w:proofErr w:type="spellStart"/>
      <w:r>
        <w:rPr>
          <w:color w:val="231F20"/>
          <w:sz w:val="18"/>
        </w:rPr>
        <w:t>Illy</w:t>
      </w:r>
      <w:proofErr w:type="spell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BENYOUSSEF</w:t>
      </w:r>
    </w:p>
    <w:p w:rsidR="008A369C" w:rsidRDefault="005C1B77">
      <w:pPr>
        <w:spacing w:line="207" w:lineRule="exact"/>
        <w:ind w:left="2256"/>
        <w:rPr>
          <w:sz w:val="18"/>
        </w:rPr>
      </w:pPr>
      <w:r>
        <w:rPr>
          <w:color w:val="231F20"/>
          <w:sz w:val="18"/>
        </w:rPr>
        <w:t>06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28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09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65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41</w:t>
      </w:r>
    </w:p>
    <w:p w:rsidR="008A369C" w:rsidRDefault="005C1B77">
      <w:pPr>
        <w:spacing w:before="2"/>
        <w:ind w:left="2261"/>
        <w:rPr>
          <w:sz w:val="18"/>
        </w:rPr>
      </w:pPr>
      <w:hyperlink r:id="rId12">
        <w:r>
          <w:rPr>
            <w:color w:val="005EAC"/>
            <w:sz w:val="18"/>
            <w:u w:val="single" w:color="005EAC"/>
          </w:rPr>
          <w:t>illy.benyoussef@kable-communication.com</w:t>
        </w:r>
      </w:hyperlink>
    </w:p>
    <w:sectPr w:rsidR="008A369C">
      <w:pgSz w:w="11910" w:h="16840"/>
      <w:pgMar w:top="1900" w:right="1560" w:bottom="280" w:left="1560" w:header="10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77" w:rsidRDefault="005C1B77">
      <w:r>
        <w:separator/>
      </w:r>
    </w:p>
  </w:endnote>
  <w:endnote w:type="continuationSeparator" w:id="0">
    <w:p w:rsidR="005C1B77" w:rsidRDefault="005C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77" w:rsidRDefault="005C1B77">
      <w:r>
        <w:separator/>
      </w:r>
    </w:p>
  </w:footnote>
  <w:footnote w:type="continuationSeparator" w:id="0">
    <w:p w:rsidR="005C1B77" w:rsidRDefault="005C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9C" w:rsidRDefault="008A369C">
    <w:pPr>
      <w:pStyle w:val="Corpsdetex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369C"/>
    <w:rsid w:val="005C1B77"/>
    <w:rsid w:val="007619B2"/>
    <w:rsid w:val="008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04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853" w:right="82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04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853" w:right="82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orem-energi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lly.benyoussef@kable-communicat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alorem@hopscotch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ille.girard@valorem-energ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ea-banque-e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 - Closings VALTO x Arkéa Banque.pdf</vt:lpstr>
    </vt:vector>
  </TitlesOfParts>
  <Company>Credit Mutuel ARKEA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- Closings VALTO x Arkéa Banque.pdf</dc:title>
  <dc:creator>Marjorie DELEPINE</dc:creator>
  <cp:lastModifiedBy>MARTIN BENJAMIN</cp:lastModifiedBy>
  <cp:revision>2</cp:revision>
  <dcterms:created xsi:type="dcterms:W3CDTF">2026-03-24T16:45:00Z</dcterms:created>
  <dcterms:modified xsi:type="dcterms:W3CDTF">2026-03-24T16:46:00Z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2026-03-24T00:00:00Z</vt:filetime>
  </property>
</Properties>
</file>