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77" w:rsidRDefault="005B4899">
      <w:pPr>
        <w:spacing w:before="52"/>
        <w:ind w:right="116"/>
        <w:jc w:val="right"/>
        <w:rPr>
          <w:b/>
          <w:sz w:val="24"/>
        </w:rPr>
      </w:pPr>
      <w:r>
        <w:rPr>
          <w:b/>
          <w:sz w:val="24"/>
        </w:rPr>
        <w:t>Communiqué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presse</w:t>
      </w:r>
    </w:p>
    <w:p w:rsidR="00FB0577" w:rsidRDefault="00FB0577">
      <w:pPr>
        <w:pStyle w:val="Corpsdetexte"/>
        <w:ind w:left="0"/>
        <w:rPr>
          <w:b/>
          <w:sz w:val="24"/>
        </w:rPr>
      </w:pPr>
    </w:p>
    <w:p w:rsidR="00FB0577" w:rsidRDefault="005B4899">
      <w:pPr>
        <w:pStyle w:val="Titre"/>
        <w:spacing w:line="259" w:lineRule="auto"/>
      </w:pPr>
      <w:r>
        <w:rPr>
          <w:color w:val="FF0000"/>
        </w:rPr>
        <w:t xml:space="preserve">Le Groupe </w:t>
      </w:r>
      <w:proofErr w:type="spellStart"/>
      <w:r>
        <w:rPr>
          <w:color w:val="FF0000"/>
        </w:rPr>
        <w:t>Bioret</w:t>
      </w:r>
      <w:proofErr w:type="spellEnd"/>
      <w:r>
        <w:rPr>
          <w:color w:val="FF0000"/>
        </w:rPr>
        <w:t xml:space="preserve"> accélère sa stratégie de transition ESG en s’appuyant sur</w:t>
      </w:r>
      <w:r>
        <w:rPr>
          <w:color w:val="FF0000"/>
          <w:spacing w:val="-61"/>
        </w:rPr>
        <w:t xml:space="preserve"> </w:t>
      </w:r>
      <w:proofErr w:type="spellStart"/>
      <w:r>
        <w:rPr>
          <w:color w:val="FF0000"/>
        </w:rPr>
        <w:t>Arkéa</w:t>
      </w:r>
      <w:proofErr w:type="spellEnd"/>
      <w:r>
        <w:rPr>
          <w:color w:val="FF0000"/>
          <w:spacing w:val="-4"/>
        </w:rPr>
        <w:t xml:space="preserve"> </w:t>
      </w:r>
      <w:r>
        <w:rPr>
          <w:color w:val="FF0000"/>
        </w:rPr>
        <w:t>Banque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Entreprises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Institutionnels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 People4Impact</w:t>
      </w:r>
    </w:p>
    <w:p w:rsidR="00FB0577" w:rsidRDefault="00FB0577">
      <w:pPr>
        <w:pStyle w:val="Corpsdetexte"/>
        <w:spacing w:before="7"/>
        <w:ind w:left="0"/>
        <w:rPr>
          <w:b/>
          <w:sz w:val="36"/>
        </w:rPr>
      </w:pPr>
    </w:p>
    <w:p w:rsidR="00FB0577" w:rsidRPr="005B4899" w:rsidRDefault="005B4899" w:rsidP="005B4899">
      <w:pPr>
        <w:pStyle w:val="Corpsdetexte"/>
        <w:rPr>
          <w:b/>
        </w:rPr>
      </w:pPr>
      <w:bookmarkStart w:id="0" w:name="_GoBack"/>
      <w:r w:rsidRPr="005B4899">
        <w:rPr>
          <w:b/>
          <w:i/>
        </w:rPr>
        <w:t>Toulouse,</w:t>
      </w:r>
      <w:r w:rsidRPr="005B4899">
        <w:rPr>
          <w:b/>
          <w:i/>
          <w:spacing w:val="1"/>
        </w:rPr>
        <w:t xml:space="preserve"> </w:t>
      </w:r>
      <w:r w:rsidRPr="005B4899">
        <w:rPr>
          <w:b/>
          <w:i/>
        </w:rPr>
        <w:t>le</w:t>
      </w:r>
      <w:r w:rsidRPr="005B4899">
        <w:rPr>
          <w:b/>
          <w:i/>
          <w:spacing w:val="1"/>
        </w:rPr>
        <w:t xml:space="preserve"> </w:t>
      </w:r>
      <w:r w:rsidRPr="005B4899">
        <w:rPr>
          <w:b/>
          <w:i/>
        </w:rPr>
        <w:t>19</w:t>
      </w:r>
      <w:r w:rsidRPr="005B4899">
        <w:rPr>
          <w:b/>
          <w:i/>
          <w:spacing w:val="1"/>
        </w:rPr>
        <w:t xml:space="preserve"> </w:t>
      </w:r>
      <w:r w:rsidRPr="005B4899">
        <w:rPr>
          <w:b/>
          <w:i/>
        </w:rPr>
        <w:t>novembre</w:t>
      </w:r>
      <w:r w:rsidRPr="005B4899">
        <w:rPr>
          <w:b/>
          <w:i/>
          <w:spacing w:val="1"/>
        </w:rPr>
        <w:t xml:space="preserve"> </w:t>
      </w:r>
      <w:r w:rsidRPr="005B4899">
        <w:rPr>
          <w:b/>
          <w:i/>
        </w:rPr>
        <w:t>2024</w:t>
      </w:r>
      <w:r w:rsidRPr="005B4899">
        <w:rPr>
          <w:b/>
          <w:i/>
          <w:spacing w:val="1"/>
        </w:rPr>
        <w:t xml:space="preserve"> </w:t>
      </w:r>
      <w:r w:rsidRPr="005B4899">
        <w:rPr>
          <w:b/>
        </w:rPr>
        <w:t>-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Le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transporteur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Groupe</w:t>
      </w:r>
      <w:r w:rsidRPr="005B4899">
        <w:rPr>
          <w:b/>
          <w:spacing w:val="1"/>
        </w:rPr>
        <w:t xml:space="preserve"> </w:t>
      </w:r>
      <w:proofErr w:type="spellStart"/>
      <w:r w:rsidRPr="005B4899">
        <w:rPr>
          <w:b/>
        </w:rPr>
        <w:t>Bioret</w:t>
      </w:r>
      <w:proofErr w:type="spellEnd"/>
      <w:r w:rsidRPr="005B4899">
        <w:rPr>
          <w:b/>
        </w:rPr>
        <w:t>,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situé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au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nord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de</w:t>
      </w:r>
      <w:r w:rsidRPr="005B4899">
        <w:rPr>
          <w:b/>
          <w:spacing w:val="49"/>
        </w:rPr>
        <w:t xml:space="preserve"> </w:t>
      </w:r>
      <w:r w:rsidRPr="005B4899">
        <w:rPr>
          <w:b/>
        </w:rPr>
        <w:t>Toulouse,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 xml:space="preserve">accélère sa transition ESG en s’appuyant sur le partenariat entre </w:t>
      </w:r>
      <w:proofErr w:type="spellStart"/>
      <w:r w:rsidRPr="005B4899">
        <w:rPr>
          <w:b/>
        </w:rPr>
        <w:t>Arkéa</w:t>
      </w:r>
      <w:proofErr w:type="spellEnd"/>
      <w:r w:rsidRPr="005B4899">
        <w:rPr>
          <w:b/>
        </w:rPr>
        <w:t xml:space="preserve"> Banque Entreprises et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Institutionnels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et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People4Impact,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réseau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d’experts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indépendants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spécialisés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en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RSE.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Cet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 xml:space="preserve">accompagnement personnalisé permet au Groupe </w:t>
      </w:r>
      <w:proofErr w:type="spellStart"/>
      <w:r w:rsidRPr="005B4899">
        <w:rPr>
          <w:b/>
        </w:rPr>
        <w:t>Bioret</w:t>
      </w:r>
      <w:proofErr w:type="spellEnd"/>
      <w:r w:rsidRPr="005B4899">
        <w:rPr>
          <w:b/>
        </w:rPr>
        <w:t xml:space="preserve"> de renforcer</w:t>
      </w:r>
      <w:r w:rsidRPr="005B4899">
        <w:rPr>
          <w:b/>
        </w:rPr>
        <w:t xml:space="preserve"> ses engagements en matière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de RSE et illustre la volonté d'</w:t>
      </w:r>
      <w:proofErr w:type="spellStart"/>
      <w:r w:rsidRPr="005B4899">
        <w:rPr>
          <w:b/>
        </w:rPr>
        <w:t>Arkéa</w:t>
      </w:r>
      <w:proofErr w:type="spellEnd"/>
      <w:r w:rsidRPr="005B4899">
        <w:rPr>
          <w:b/>
        </w:rPr>
        <w:t xml:space="preserve"> Banque Entreprises et Institutionnels d'offrir des solutions sur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mesure</w:t>
      </w:r>
      <w:r w:rsidRPr="005B4899">
        <w:rPr>
          <w:b/>
          <w:spacing w:val="-2"/>
        </w:rPr>
        <w:t xml:space="preserve"> </w:t>
      </w:r>
      <w:r w:rsidRPr="005B4899">
        <w:rPr>
          <w:b/>
        </w:rPr>
        <w:t>à</w:t>
      </w:r>
      <w:r w:rsidRPr="005B4899">
        <w:rPr>
          <w:b/>
          <w:spacing w:val="-1"/>
        </w:rPr>
        <w:t xml:space="preserve"> </w:t>
      </w:r>
      <w:r w:rsidRPr="005B4899">
        <w:rPr>
          <w:b/>
        </w:rPr>
        <w:t>ses</w:t>
      </w:r>
      <w:r w:rsidRPr="005B4899">
        <w:rPr>
          <w:b/>
          <w:spacing w:val="-2"/>
        </w:rPr>
        <w:t xml:space="preserve"> </w:t>
      </w:r>
      <w:r w:rsidRPr="005B4899">
        <w:rPr>
          <w:b/>
        </w:rPr>
        <w:t>clients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pour</w:t>
      </w:r>
      <w:r w:rsidRPr="005B4899">
        <w:rPr>
          <w:b/>
          <w:spacing w:val="-1"/>
        </w:rPr>
        <w:t xml:space="preserve"> </w:t>
      </w:r>
      <w:r w:rsidRPr="005B4899">
        <w:rPr>
          <w:b/>
        </w:rPr>
        <w:t>répondre</w:t>
      </w:r>
      <w:r w:rsidRPr="005B4899">
        <w:rPr>
          <w:b/>
          <w:spacing w:val="-1"/>
        </w:rPr>
        <w:t xml:space="preserve"> </w:t>
      </w:r>
      <w:r w:rsidRPr="005B4899">
        <w:rPr>
          <w:b/>
        </w:rPr>
        <w:t>à</w:t>
      </w:r>
      <w:r w:rsidRPr="005B4899">
        <w:rPr>
          <w:b/>
          <w:spacing w:val="-2"/>
        </w:rPr>
        <w:t xml:space="preserve"> </w:t>
      </w:r>
      <w:r w:rsidRPr="005B4899">
        <w:rPr>
          <w:b/>
        </w:rPr>
        <w:t>leurs</w:t>
      </w:r>
      <w:r w:rsidRPr="005B4899">
        <w:rPr>
          <w:b/>
          <w:spacing w:val="1"/>
        </w:rPr>
        <w:t xml:space="preserve"> </w:t>
      </w:r>
      <w:r w:rsidRPr="005B4899">
        <w:rPr>
          <w:b/>
        </w:rPr>
        <w:t>nouveaux défis.</w:t>
      </w:r>
    </w:p>
    <w:bookmarkEnd w:id="0"/>
    <w:p w:rsidR="00FB0577" w:rsidRDefault="005B4899">
      <w:pPr>
        <w:pStyle w:val="Corpsdetexte"/>
        <w:spacing w:before="158"/>
        <w:ind w:right="114"/>
        <w:jc w:val="both"/>
      </w:pPr>
      <w:r>
        <w:t>Implanté à Saint-</w:t>
      </w:r>
      <w:proofErr w:type="spellStart"/>
      <w:r>
        <w:t>Jory</w:t>
      </w:r>
      <w:proofErr w:type="spellEnd"/>
      <w:r>
        <w:t xml:space="preserve"> (Haute-Garonne), le Groupe </w:t>
      </w:r>
      <w:proofErr w:type="spellStart"/>
      <w:r>
        <w:t>Bioret</w:t>
      </w:r>
      <w:proofErr w:type="spellEnd"/>
      <w:r>
        <w:t xml:space="preserve"> est un act</w:t>
      </w:r>
      <w:r>
        <w:t>eur du transport présent dans tout</w:t>
      </w:r>
      <w:r>
        <w:rPr>
          <w:spacing w:val="-4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territoire.</w:t>
      </w:r>
      <w:r>
        <w:rPr>
          <w:spacing w:val="1"/>
        </w:rPr>
        <w:t xml:space="preserve"> </w:t>
      </w:r>
      <w:r>
        <w:t>Créé</w:t>
      </w:r>
      <w:r>
        <w:rPr>
          <w:spacing w:val="1"/>
        </w:rPr>
        <w:t xml:space="preserve"> </w:t>
      </w:r>
      <w:r>
        <w:t>initialement</w:t>
      </w:r>
      <w:r>
        <w:rPr>
          <w:spacing w:val="1"/>
        </w:rPr>
        <w:t xml:space="preserve"> </w:t>
      </w:r>
      <w:r>
        <w:t>lors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rachat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Transports</w:t>
      </w:r>
      <w:r>
        <w:rPr>
          <w:spacing w:val="1"/>
        </w:rPr>
        <w:t xml:space="preserve"> </w:t>
      </w:r>
      <w:proofErr w:type="spellStart"/>
      <w:r>
        <w:t>Pech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2010,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r>
        <w:t>s’est</w:t>
      </w:r>
      <w:r>
        <w:rPr>
          <w:spacing w:val="1"/>
        </w:rPr>
        <w:t xml:space="preserve"> </w:t>
      </w:r>
      <w:r>
        <w:t>progressivement</w:t>
      </w:r>
      <w:r>
        <w:rPr>
          <w:spacing w:val="1"/>
        </w:rPr>
        <w:t xml:space="preserve"> </w:t>
      </w:r>
      <w:r>
        <w:t>agrandi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regrouper</w:t>
      </w:r>
      <w:r>
        <w:rPr>
          <w:spacing w:val="1"/>
        </w:rPr>
        <w:t xml:space="preserve"> </w:t>
      </w:r>
      <w:r>
        <w:t>aujourd’hui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sociétés,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r>
        <w:t>collaborateurs</w:t>
      </w:r>
      <w:r>
        <w:rPr>
          <w:spacing w:val="1"/>
        </w:rPr>
        <w:t xml:space="preserve"> </w:t>
      </w:r>
      <w:r>
        <w:t>et</w:t>
      </w:r>
      <w:r>
        <w:rPr>
          <w:spacing w:val="-47"/>
        </w:rPr>
        <w:t xml:space="preserve"> </w:t>
      </w:r>
      <w:r>
        <w:t>représenter un chiffre d’affaires de plus de 100 M€. Sa stratégie de développement repose sur</w:t>
      </w:r>
      <w:r>
        <w:rPr>
          <w:spacing w:val="1"/>
        </w:rPr>
        <w:t xml:space="preserve"> </w:t>
      </w:r>
      <w:r>
        <w:t>l'innovation et la durabilité, avec des initiatives telles que l’électrification de sa flotte de véhicules et</w:t>
      </w:r>
      <w:r>
        <w:rPr>
          <w:spacing w:val="1"/>
        </w:rPr>
        <w:t xml:space="preserve"> </w:t>
      </w:r>
      <w:r>
        <w:t>l’utilisation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biocarburants.</w:t>
      </w:r>
    </w:p>
    <w:p w:rsidR="00FB0577" w:rsidRDefault="00FB0577">
      <w:pPr>
        <w:pStyle w:val="Corpsdetexte"/>
        <w:spacing w:before="11"/>
        <w:ind w:left="0"/>
        <w:rPr>
          <w:sz w:val="21"/>
        </w:rPr>
      </w:pPr>
    </w:p>
    <w:p w:rsidR="00FB0577" w:rsidRDefault="005B4899">
      <w:pPr>
        <w:pStyle w:val="Corpsdetexte"/>
        <w:spacing w:before="1"/>
        <w:ind w:right="111"/>
        <w:jc w:val="both"/>
      </w:pPr>
      <w:r>
        <w:t>Résolument</w:t>
      </w:r>
      <w:r>
        <w:rPr>
          <w:spacing w:val="1"/>
        </w:rPr>
        <w:t xml:space="preserve"> </w:t>
      </w:r>
      <w:r>
        <w:t>position</w:t>
      </w:r>
      <w:r>
        <w:t>née</w:t>
      </w:r>
      <w:r>
        <w:rPr>
          <w:spacing w:val="1"/>
        </w:rPr>
        <w:t xml:space="preserve"> </w:t>
      </w:r>
      <w:r>
        <w:t>autour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durable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l‘extra-financier,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placé</w:t>
      </w:r>
      <w:r>
        <w:rPr>
          <w:spacing w:val="1"/>
        </w:rPr>
        <w:t xml:space="preserve"> </w:t>
      </w:r>
      <w:r>
        <w:t>l’accompagnement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transitions</w:t>
      </w:r>
      <w:r>
        <w:rPr>
          <w:spacing w:val="1"/>
        </w:rPr>
        <w:t xml:space="preserve"> </w:t>
      </w:r>
      <w:r>
        <w:t>énergétique et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au cœur de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engagements. C’est</w:t>
      </w:r>
      <w:r>
        <w:rPr>
          <w:spacing w:val="1"/>
        </w:rPr>
        <w:t xml:space="preserve"> </w:t>
      </w:r>
      <w:r>
        <w:t>la première</w:t>
      </w:r>
      <w:r>
        <w:rPr>
          <w:spacing w:val="1"/>
        </w:rPr>
        <w:t xml:space="preserve"> </w:t>
      </w:r>
      <w:r>
        <w:t>banque</w:t>
      </w:r>
      <w:r>
        <w:rPr>
          <w:spacing w:val="49"/>
        </w:rPr>
        <w:t xml:space="preserve"> </w:t>
      </w:r>
      <w:r>
        <w:t>à proposer une</w:t>
      </w:r>
      <w:r>
        <w:rPr>
          <w:spacing w:val="1"/>
        </w:rPr>
        <w:t xml:space="preserve"> </w:t>
      </w:r>
      <w:r>
        <w:t>gamme complète de crédits, de placements et de services dédiés et à valoriser son impact extra-</w:t>
      </w:r>
      <w:r>
        <w:rPr>
          <w:spacing w:val="1"/>
        </w:rPr>
        <w:t xml:space="preserve"> </w:t>
      </w:r>
      <w:proofErr w:type="gramStart"/>
      <w:r>
        <w:t>financier</w:t>
      </w:r>
      <w:proofErr w:type="gramEnd"/>
      <w:r>
        <w:t>.</w:t>
      </w:r>
    </w:p>
    <w:p w:rsidR="00FB0577" w:rsidRDefault="005B4899">
      <w:pPr>
        <w:pStyle w:val="Corpsdetexte"/>
        <w:spacing w:before="161"/>
        <w:ind w:right="112"/>
        <w:jc w:val="both"/>
      </w:pPr>
      <w:r>
        <w:t>Dans un contexte de pénurie d’experts RSE, de nombreuses PME et ETI se retrouvent en manque de</w:t>
      </w:r>
      <w:r>
        <w:rPr>
          <w:spacing w:val="1"/>
        </w:rPr>
        <w:t xml:space="preserve"> </w:t>
      </w:r>
      <w:r>
        <w:t>ressources internes pour aborder ces enjeux afin de re</w:t>
      </w:r>
      <w:r>
        <w:t>specter leurs obligations réglementaires et</w:t>
      </w:r>
      <w:r>
        <w:rPr>
          <w:spacing w:val="1"/>
        </w:rPr>
        <w:t xml:space="preserve"> </w:t>
      </w:r>
      <w:r>
        <w:t xml:space="preserve">d’améliorer leur impact environnemental et social. Pour répondre à cette réalité, </w:t>
      </w:r>
      <w:proofErr w:type="spellStart"/>
      <w:r>
        <w:t>Arkéa</w:t>
      </w:r>
      <w:proofErr w:type="spellEnd"/>
      <w:r>
        <w:t xml:space="preserve"> Banque</w:t>
      </w:r>
      <w:r>
        <w:rPr>
          <w:spacing w:val="1"/>
        </w:rPr>
        <w:t xml:space="preserve"> </w:t>
      </w:r>
      <w:r>
        <w:t>Entreprises et Institutionnels a signé en 2023 un partenariat avec People4Impact, la plus grande</w:t>
      </w:r>
      <w:r>
        <w:rPr>
          <w:spacing w:val="1"/>
        </w:rPr>
        <w:t xml:space="preserve"> </w:t>
      </w:r>
      <w:r>
        <w:t>communauté d’experts</w:t>
      </w:r>
      <w:r>
        <w:t xml:space="preserve"> freelances et de managers de transition spécialisés dans le développement</w:t>
      </w:r>
      <w:r>
        <w:rPr>
          <w:spacing w:val="1"/>
        </w:rPr>
        <w:t xml:space="preserve"> </w:t>
      </w:r>
      <w:r>
        <w:t>durable.</w:t>
      </w:r>
    </w:p>
    <w:p w:rsidR="00FB0577" w:rsidRDefault="005B4899">
      <w:pPr>
        <w:pStyle w:val="Corpsdetexte"/>
        <w:spacing w:before="160" w:line="259" w:lineRule="auto"/>
        <w:ind w:right="112"/>
        <w:jc w:val="both"/>
      </w:pPr>
      <w:r>
        <w:t>C’est dans ce cadre qu’une première mission a été réalisée dans le secteur du transport, contributeur</w:t>
      </w:r>
      <w:r>
        <w:rPr>
          <w:spacing w:val="-47"/>
        </w:rPr>
        <w:t xml:space="preserve"> </w:t>
      </w:r>
      <w:r>
        <w:t>majeur aux émissions de gaz à effet de serre. L’intervention d’un expe</w:t>
      </w:r>
      <w:r>
        <w:t>rt freelance, mis à disposition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People4Impact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proofErr w:type="spellStart"/>
      <w:r>
        <w:t>Bioret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structurer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engagements</w:t>
      </w:r>
      <w:r>
        <w:rPr>
          <w:spacing w:val="1"/>
        </w:rPr>
        <w:t xml:space="preserve"> </w:t>
      </w:r>
      <w:r>
        <w:t>RSE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 xml:space="preserve">transporteur, de prioriser les initiatives identifiées et de formaliser une charte RSE. </w:t>
      </w:r>
      <w:hyperlink r:id="rId6">
        <w:r>
          <w:rPr>
            <w:color w:val="0562C1"/>
            <w:u w:val="single" w:color="0562C1"/>
          </w:rPr>
          <w:t>Ce document</w:t>
        </w:r>
        <w:r>
          <w:t xml:space="preserve">, </w:t>
        </w:r>
      </w:hyperlink>
      <w:r>
        <w:t>qui</w:t>
      </w:r>
      <w:r>
        <w:rPr>
          <w:spacing w:val="1"/>
        </w:rPr>
        <w:t xml:space="preserve"> </w:t>
      </w:r>
      <w:r>
        <w:t>servira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terme,</w:t>
      </w:r>
      <w:r>
        <w:rPr>
          <w:spacing w:val="1"/>
        </w:rPr>
        <w:t xml:space="preserve"> </w:t>
      </w:r>
      <w:r>
        <w:t>consolide</w:t>
      </w:r>
      <w:r>
        <w:rPr>
          <w:spacing w:val="1"/>
        </w:rPr>
        <w:t xml:space="preserve"> </w:t>
      </w:r>
      <w:r>
        <w:t>l’ancrage</w:t>
      </w:r>
      <w:r>
        <w:rPr>
          <w:spacing w:val="1"/>
        </w:rPr>
        <w:t xml:space="preserve"> </w:t>
      </w:r>
      <w:r>
        <w:t>durable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Groupe</w:t>
      </w:r>
      <w:r>
        <w:rPr>
          <w:spacing w:val="1"/>
        </w:rPr>
        <w:t xml:space="preserve"> </w:t>
      </w:r>
      <w:proofErr w:type="spellStart"/>
      <w:r>
        <w:t>Bioret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recense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complet</w:t>
      </w:r>
      <w:r>
        <w:rPr>
          <w:spacing w:val="1"/>
        </w:rPr>
        <w:t xml:space="preserve"> </w:t>
      </w:r>
      <w:r>
        <w:t>d’objectifs, parmi lesquels</w:t>
      </w:r>
      <w:r>
        <w:rPr>
          <w:spacing w:val="1"/>
        </w:rPr>
        <w:t xml:space="preserve"> </w:t>
      </w:r>
      <w:r>
        <w:t>:</w:t>
      </w:r>
    </w:p>
    <w:p w:rsidR="00FB0577" w:rsidRDefault="005B4899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159"/>
        <w:ind w:hanging="362"/>
      </w:pPr>
      <w:r>
        <w:t>Accélérer</w:t>
      </w:r>
      <w:r>
        <w:rPr>
          <w:spacing w:val="-3"/>
        </w:rPr>
        <w:t xml:space="preserve"> </w:t>
      </w:r>
      <w:r>
        <w:t>l’électrification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flotte</w:t>
      </w:r>
      <w:r>
        <w:rPr>
          <w:spacing w:val="-1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atteindre</w:t>
      </w:r>
      <w:r>
        <w:rPr>
          <w:spacing w:val="-1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flotte</w:t>
      </w:r>
      <w:r>
        <w:rPr>
          <w:spacing w:val="-1"/>
        </w:rPr>
        <w:t xml:space="preserve"> </w:t>
      </w:r>
      <w:r>
        <w:t>totale à</w:t>
      </w:r>
      <w:r>
        <w:rPr>
          <w:spacing w:val="-2"/>
        </w:rPr>
        <w:t xml:space="preserve"> </w:t>
      </w:r>
      <w:r>
        <w:t>horizon</w:t>
      </w:r>
      <w:r>
        <w:rPr>
          <w:spacing w:val="-3"/>
        </w:rPr>
        <w:t xml:space="preserve"> </w:t>
      </w:r>
      <w:r>
        <w:t>2030</w:t>
      </w:r>
      <w:r>
        <w:rPr>
          <w:spacing w:val="-2"/>
        </w:rPr>
        <w:t xml:space="preserve"> </w:t>
      </w:r>
      <w:r>
        <w:t>;</w:t>
      </w:r>
    </w:p>
    <w:p w:rsidR="00FB0577" w:rsidRDefault="005B4899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20"/>
      </w:pPr>
      <w:r>
        <w:t>Multiplier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nombre</w:t>
      </w:r>
      <w:r>
        <w:rPr>
          <w:spacing w:val="-1"/>
        </w:rPr>
        <w:t xml:space="preserve"> </w:t>
      </w:r>
      <w:r>
        <w:t>de tonnes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CO2</w:t>
      </w:r>
      <w:r>
        <w:rPr>
          <w:spacing w:val="-3"/>
        </w:rPr>
        <w:t xml:space="preserve"> </w:t>
      </w:r>
      <w:r>
        <w:t>économisées</w:t>
      </w:r>
      <w:r>
        <w:rPr>
          <w:spacing w:val="-2"/>
        </w:rPr>
        <w:t xml:space="preserve"> </w:t>
      </w:r>
      <w:r>
        <w:t>grâce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biocarburants ;</w:t>
      </w:r>
    </w:p>
    <w:p w:rsidR="00FB0577" w:rsidRDefault="005B4899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</w:pPr>
      <w:r>
        <w:t>Poursuivre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partenariat</w:t>
      </w:r>
      <w:r>
        <w:rPr>
          <w:spacing w:val="-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Michelin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recreuser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rechaper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pneumatiques</w:t>
      </w:r>
      <w:r>
        <w:rPr>
          <w:spacing w:val="-3"/>
        </w:rPr>
        <w:t xml:space="preserve"> </w:t>
      </w:r>
      <w:r>
        <w:t>;</w:t>
      </w:r>
    </w:p>
    <w:p w:rsidR="00FB0577" w:rsidRDefault="00FB0577">
      <w:pPr>
        <w:sectPr w:rsidR="00FB0577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FB0577" w:rsidRDefault="005B4899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75"/>
        <w:ind w:hanging="362"/>
      </w:pPr>
      <w:r>
        <w:lastRenderedPageBreak/>
        <w:t>En</w:t>
      </w:r>
      <w:r>
        <w:rPr>
          <w:spacing w:val="-4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conducteurs</w:t>
      </w:r>
      <w:r>
        <w:rPr>
          <w:spacing w:val="-3"/>
        </w:rPr>
        <w:t xml:space="preserve"> </w:t>
      </w:r>
      <w:r>
        <w:t>formés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l’éco-conduite</w:t>
      </w:r>
      <w:r>
        <w:rPr>
          <w:spacing w:val="-2"/>
        </w:rPr>
        <w:t xml:space="preserve"> </w:t>
      </w:r>
      <w:r>
        <w:t>(actuellement</w:t>
      </w:r>
      <w:r>
        <w:rPr>
          <w:spacing w:val="-4"/>
        </w:rPr>
        <w:t xml:space="preserve"> </w:t>
      </w:r>
      <w:r>
        <w:t>95%)</w:t>
      </w:r>
      <w:r>
        <w:rPr>
          <w:spacing w:val="-4"/>
        </w:rPr>
        <w:t xml:space="preserve"> </w:t>
      </w:r>
      <w:r>
        <w:t>;</w:t>
      </w:r>
    </w:p>
    <w:p w:rsidR="00FB0577" w:rsidRDefault="005B4899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line="259" w:lineRule="auto"/>
        <w:ind w:right="113"/>
      </w:pPr>
      <w:r>
        <w:t>En</w:t>
      </w:r>
      <w:r>
        <w:rPr>
          <w:spacing w:val="5"/>
        </w:rPr>
        <w:t xml:space="preserve"> </w:t>
      </w:r>
      <w:r>
        <w:t>2024,</w:t>
      </w:r>
      <w:r>
        <w:rPr>
          <w:spacing w:val="7"/>
        </w:rPr>
        <w:t xml:space="preserve"> </w:t>
      </w:r>
      <w:r>
        <w:t>doubler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nombre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stations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lavage</w:t>
      </w:r>
      <w:r>
        <w:rPr>
          <w:spacing w:val="5"/>
        </w:rPr>
        <w:t xml:space="preserve"> </w:t>
      </w:r>
      <w:r>
        <w:t>équipées</w:t>
      </w:r>
      <w:r>
        <w:rPr>
          <w:spacing w:val="5"/>
        </w:rPr>
        <w:t xml:space="preserve"> </w:t>
      </w:r>
      <w:r>
        <w:t>d’un</w:t>
      </w:r>
      <w:r>
        <w:rPr>
          <w:spacing w:val="6"/>
        </w:rPr>
        <w:t xml:space="preserve"> </w:t>
      </w:r>
      <w:r>
        <w:t>dispositif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traitement</w:t>
      </w:r>
      <w:r>
        <w:rPr>
          <w:spacing w:val="7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eaux</w:t>
      </w:r>
      <w:r>
        <w:rPr>
          <w:spacing w:val="-1"/>
        </w:rPr>
        <w:t xml:space="preserve"> </w:t>
      </w:r>
      <w:r>
        <w:t>usées</w:t>
      </w:r>
      <w:r>
        <w:rPr>
          <w:spacing w:val="-1"/>
        </w:rPr>
        <w:t xml:space="preserve"> </w:t>
      </w:r>
      <w:r>
        <w:t>(actuellement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station</w:t>
      </w:r>
      <w:r>
        <w:rPr>
          <w:spacing w:val="-2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3 qui</w:t>
      </w:r>
      <w:r>
        <w:rPr>
          <w:spacing w:val="-1"/>
        </w:rPr>
        <w:t xml:space="preserve"> </w:t>
      </w:r>
      <w:r>
        <w:t>permet de</w:t>
      </w:r>
      <w:r>
        <w:rPr>
          <w:spacing w:val="-1"/>
        </w:rPr>
        <w:t xml:space="preserve"> </w:t>
      </w:r>
      <w:r>
        <w:t>recycler</w:t>
      </w:r>
      <w:r>
        <w:rPr>
          <w:spacing w:val="-3"/>
        </w:rPr>
        <w:t xml:space="preserve"> </w:t>
      </w:r>
      <w:r>
        <w:t>70%</w:t>
      </w:r>
      <w:r>
        <w:rPr>
          <w:spacing w:val="-3"/>
        </w:rPr>
        <w:t xml:space="preserve"> </w:t>
      </w:r>
      <w:r>
        <w:t>de l’eau</w:t>
      </w:r>
      <w:r>
        <w:rPr>
          <w:spacing w:val="-2"/>
        </w:rPr>
        <w:t xml:space="preserve"> </w:t>
      </w:r>
      <w:r>
        <w:t>consommée).</w:t>
      </w:r>
    </w:p>
    <w:p w:rsidR="00FB0577" w:rsidRDefault="005B4899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before="0" w:line="279" w:lineRule="exact"/>
        <w:ind w:hanging="362"/>
      </w:pPr>
      <w:r>
        <w:t>Garantir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RSE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comité</w:t>
      </w:r>
      <w:r>
        <w:rPr>
          <w:spacing w:val="-3"/>
        </w:rPr>
        <w:t xml:space="preserve"> </w:t>
      </w:r>
      <w:r>
        <w:t>de direction</w:t>
      </w:r>
    </w:p>
    <w:p w:rsidR="00FB0577" w:rsidRDefault="005B4899">
      <w:pPr>
        <w:spacing w:before="182" w:line="259" w:lineRule="auto"/>
        <w:ind w:left="115" w:right="113"/>
        <w:jc w:val="both"/>
        <w:rPr>
          <w:i/>
        </w:rPr>
      </w:pPr>
      <w:r>
        <w:rPr>
          <w:b/>
        </w:rPr>
        <w:t xml:space="preserve">Nicolas </w:t>
      </w:r>
      <w:proofErr w:type="spellStart"/>
      <w:r>
        <w:rPr>
          <w:b/>
        </w:rPr>
        <w:t>Sarramia</w:t>
      </w:r>
      <w:proofErr w:type="spellEnd"/>
      <w:r>
        <w:rPr>
          <w:b/>
        </w:rPr>
        <w:t xml:space="preserve">, expert ESG sectoriel grand-ouest chez 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Banque Entreprise et Institutionnels,</w:t>
      </w:r>
      <w:r>
        <w:rPr>
          <w:b/>
          <w:spacing w:val="-47"/>
        </w:rPr>
        <w:t xml:space="preserve"> </w:t>
      </w:r>
      <w:r>
        <w:rPr>
          <w:b/>
        </w:rPr>
        <w:t xml:space="preserve">souligne : </w:t>
      </w:r>
      <w:r>
        <w:t xml:space="preserve">« </w:t>
      </w:r>
      <w:r>
        <w:rPr>
          <w:i/>
        </w:rPr>
        <w:t>La mise en place d’une démarche ESG est un tremplin d’attractivité et de performan</w:t>
      </w:r>
      <w:r>
        <w:rPr>
          <w:i/>
        </w:rPr>
        <w:t>ce</w:t>
      </w:r>
      <w:r>
        <w:rPr>
          <w:i/>
          <w:spacing w:val="1"/>
        </w:rPr>
        <w:t xml:space="preserve"> </w:t>
      </w:r>
      <w:r>
        <w:rPr>
          <w:i/>
        </w:rPr>
        <w:t>pour les organisations. Dans ce cadre, les compétences humaines sont primordiales dans la définition</w:t>
      </w:r>
      <w:r>
        <w:rPr>
          <w:i/>
          <w:spacing w:val="1"/>
        </w:rPr>
        <w:t xml:space="preserve"> </w:t>
      </w:r>
      <w:r>
        <w:rPr>
          <w:i/>
        </w:rPr>
        <w:t>et le déploiement d’une stratégie adaptée. Grâce à notre partenariat avec People4Impact, nos clients</w:t>
      </w:r>
      <w:r>
        <w:rPr>
          <w:i/>
          <w:spacing w:val="1"/>
        </w:rPr>
        <w:t xml:space="preserve"> </w:t>
      </w:r>
      <w:r>
        <w:rPr>
          <w:i/>
        </w:rPr>
        <w:t>bénéficient d’un accompagnement sur mesure pour êtr</w:t>
      </w:r>
      <w:r>
        <w:rPr>
          <w:i/>
        </w:rPr>
        <w:t>e mieux armés, répondre à leurs obligations</w:t>
      </w:r>
      <w:r>
        <w:rPr>
          <w:i/>
          <w:spacing w:val="1"/>
        </w:rPr>
        <w:t xml:space="preserve"> </w:t>
      </w:r>
      <w:r>
        <w:rPr>
          <w:i/>
        </w:rPr>
        <w:t>réglementaires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accroître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empreinte</w:t>
      </w:r>
      <w:r>
        <w:rPr>
          <w:i/>
          <w:spacing w:val="1"/>
        </w:rPr>
        <w:t xml:space="preserve"> </w:t>
      </w:r>
      <w:r>
        <w:rPr>
          <w:i/>
        </w:rPr>
        <w:t>positive.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Bioret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l’a</w:t>
      </w:r>
      <w:r>
        <w:rPr>
          <w:i/>
          <w:spacing w:val="1"/>
        </w:rPr>
        <w:t xml:space="preserve"> </w:t>
      </w:r>
      <w:r>
        <w:rPr>
          <w:i/>
        </w:rPr>
        <w:t>bien</w:t>
      </w:r>
      <w:r>
        <w:rPr>
          <w:i/>
          <w:spacing w:val="1"/>
        </w:rPr>
        <w:t xml:space="preserve"> </w:t>
      </w:r>
      <w:r>
        <w:rPr>
          <w:i/>
        </w:rPr>
        <w:t>compris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travers</w:t>
      </w:r>
      <w:r>
        <w:rPr>
          <w:i/>
          <w:spacing w:val="50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enseignements de cette première mission qui va lui permettre de renforcer sa compétitivité à long</w:t>
      </w:r>
      <w:r>
        <w:rPr>
          <w:i/>
          <w:spacing w:val="1"/>
        </w:rPr>
        <w:t xml:space="preserve"> </w:t>
      </w:r>
      <w:r>
        <w:rPr>
          <w:i/>
        </w:rPr>
        <w:t>terme. »</w:t>
      </w:r>
    </w:p>
    <w:p w:rsidR="00FB0577" w:rsidRDefault="005B4899">
      <w:pPr>
        <w:spacing w:before="157" w:line="259" w:lineRule="auto"/>
        <w:ind w:left="115" w:right="114"/>
        <w:jc w:val="both"/>
      </w:pPr>
      <w:r>
        <w:rPr>
          <w:b/>
        </w:rPr>
        <w:t>Adeline</w:t>
      </w:r>
      <w:r>
        <w:rPr>
          <w:b/>
          <w:spacing w:val="1"/>
        </w:rPr>
        <w:t xml:space="preserve"> </w:t>
      </w:r>
      <w:r>
        <w:rPr>
          <w:b/>
        </w:rPr>
        <w:t>Labell</w:t>
      </w:r>
      <w:r>
        <w:rPr>
          <w:b/>
        </w:rPr>
        <w:t>e,</w:t>
      </w:r>
      <w:r>
        <w:rPr>
          <w:b/>
          <w:spacing w:val="1"/>
        </w:rPr>
        <w:t xml:space="preserve"> </w:t>
      </w:r>
      <w:r>
        <w:rPr>
          <w:b/>
        </w:rPr>
        <w:t>Directrice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Opération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People4Impact,</w:t>
      </w:r>
      <w:r>
        <w:rPr>
          <w:b/>
          <w:spacing w:val="1"/>
        </w:rPr>
        <w:t xml:space="preserve"> </w:t>
      </w:r>
      <w:r>
        <w:rPr>
          <w:b/>
        </w:rPr>
        <w:t>ajoute :</w:t>
      </w:r>
      <w:r>
        <w:rPr>
          <w:b/>
          <w:spacing w:val="1"/>
        </w:rPr>
        <w:t xml:space="preserve"> </w:t>
      </w:r>
      <w:r>
        <w:t xml:space="preserve">« </w:t>
      </w:r>
      <w:r>
        <w:rPr>
          <w:i/>
        </w:rPr>
        <w:t>Nous</w:t>
      </w:r>
      <w:r>
        <w:rPr>
          <w:i/>
          <w:spacing w:val="1"/>
        </w:rPr>
        <w:t xml:space="preserve"> </w:t>
      </w:r>
      <w:r>
        <w:rPr>
          <w:i/>
        </w:rPr>
        <w:t>sommes</w:t>
      </w:r>
      <w:r>
        <w:rPr>
          <w:i/>
          <w:spacing w:val="1"/>
        </w:rPr>
        <w:t xml:space="preserve"> </w:t>
      </w:r>
      <w:r>
        <w:rPr>
          <w:i/>
        </w:rPr>
        <w:t>ravis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contribuer, auprès d’</w:t>
      </w:r>
      <w:proofErr w:type="spellStart"/>
      <w:r>
        <w:rPr>
          <w:i/>
        </w:rPr>
        <w:t>Arkéa</w:t>
      </w:r>
      <w:proofErr w:type="spellEnd"/>
      <w:r>
        <w:rPr>
          <w:i/>
        </w:rPr>
        <w:t xml:space="preserve"> Banque Entreprises et Institutionnels, à la transformation durable des</w:t>
      </w:r>
      <w:r>
        <w:rPr>
          <w:i/>
          <w:spacing w:val="1"/>
        </w:rPr>
        <w:t xml:space="preserve"> </w:t>
      </w:r>
      <w:r>
        <w:rPr>
          <w:i/>
        </w:rPr>
        <w:t>clients de la banque en apportant une réponse rapide et opérationnelle aux défis de la transition</w:t>
      </w:r>
      <w:r>
        <w:rPr>
          <w:i/>
          <w:spacing w:val="1"/>
        </w:rPr>
        <w:t xml:space="preserve"> </w:t>
      </w:r>
      <w:r>
        <w:rPr>
          <w:i/>
        </w:rPr>
        <w:t xml:space="preserve">écologique. Cette mission avec le Groupe </w:t>
      </w:r>
      <w:proofErr w:type="spellStart"/>
      <w:r>
        <w:rPr>
          <w:i/>
        </w:rPr>
        <w:t>Bioret</w:t>
      </w:r>
      <w:proofErr w:type="spellEnd"/>
      <w:r>
        <w:rPr>
          <w:i/>
        </w:rPr>
        <w:t xml:space="preserve"> a été particulièrement enrichissante pour toutes les</w:t>
      </w:r>
      <w:r>
        <w:rPr>
          <w:i/>
          <w:spacing w:val="1"/>
        </w:rPr>
        <w:t xml:space="preserve"> </w:t>
      </w:r>
      <w:r>
        <w:rPr>
          <w:i/>
        </w:rPr>
        <w:t>parties prenantes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renforce les</w:t>
      </w:r>
      <w:r>
        <w:rPr>
          <w:i/>
          <w:spacing w:val="1"/>
        </w:rPr>
        <w:t xml:space="preserve"> </w:t>
      </w:r>
      <w:r>
        <w:rPr>
          <w:i/>
        </w:rPr>
        <w:t>engagements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1"/>
        </w:rPr>
        <w:t xml:space="preserve"> </w:t>
      </w:r>
      <w:r>
        <w:rPr>
          <w:i/>
        </w:rPr>
        <w:t>groupe.</w:t>
      </w:r>
      <w:r>
        <w:rPr>
          <w:i/>
          <w:spacing w:val="-1"/>
        </w:rPr>
        <w:t xml:space="preserve"> </w:t>
      </w:r>
      <w:r>
        <w:t>»</w:t>
      </w:r>
    </w:p>
    <w:p w:rsidR="00FB0577" w:rsidRDefault="005B4899">
      <w:pPr>
        <w:spacing w:before="160" w:line="259" w:lineRule="auto"/>
        <w:ind w:left="115" w:right="114"/>
        <w:jc w:val="both"/>
      </w:pPr>
      <w:r>
        <w:rPr>
          <w:b/>
        </w:rPr>
        <w:t xml:space="preserve">Victor </w:t>
      </w:r>
      <w:proofErr w:type="spellStart"/>
      <w:r>
        <w:rPr>
          <w:b/>
        </w:rPr>
        <w:t>Bioret</w:t>
      </w:r>
      <w:proofErr w:type="spellEnd"/>
      <w:r>
        <w:rPr>
          <w:b/>
        </w:rPr>
        <w:t xml:space="preserve">, directeur commercial et RSE du Groupe </w:t>
      </w:r>
      <w:proofErr w:type="spellStart"/>
      <w:r>
        <w:rPr>
          <w:b/>
        </w:rPr>
        <w:t>Bioret</w:t>
      </w:r>
      <w:proofErr w:type="spellEnd"/>
      <w:r>
        <w:rPr>
          <w:b/>
        </w:rPr>
        <w:t xml:space="preserve">, indique : </w:t>
      </w:r>
      <w:r>
        <w:t xml:space="preserve">« </w:t>
      </w:r>
      <w:r>
        <w:rPr>
          <w:i/>
        </w:rPr>
        <w:t>Nous sommes fiers de</w:t>
      </w:r>
      <w:r>
        <w:rPr>
          <w:i/>
          <w:spacing w:val="1"/>
        </w:rPr>
        <w:t xml:space="preserve"> </w:t>
      </w:r>
      <w:r>
        <w:rPr>
          <w:i/>
        </w:rPr>
        <w:t>poursuivre,</w:t>
      </w:r>
      <w:r>
        <w:rPr>
          <w:i/>
          <w:spacing w:val="1"/>
        </w:rPr>
        <w:t xml:space="preserve"> </w:t>
      </w:r>
      <w:r>
        <w:rPr>
          <w:i/>
        </w:rPr>
        <w:t>aux</w:t>
      </w:r>
      <w:r>
        <w:rPr>
          <w:i/>
          <w:spacing w:val="1"/>
        </w:rPr>
        <w:t xml:space="preserve"> </w:t>
      </w:r>
      <w:r>
        <w:rPr>
          <w:i/>
        </w:rPr>
        <w:t>côtés</w:t>
      </w:r>
      <w:r>
        <w:rPr>
          <w:i/>
          <w:spacing w:val="1"/>
        </w:rPr>
        <w:t xml:space="preserve"> </w:t>
      </w:r>
      <w:r>
        <w:rPr>
          <w:i/>
        </w:rPr>
        <w:t>d’</w:t>
      </w:r>
      <w:proofErr w:type="spellStart"/>
      <w:r>
        <w:rPr>
          <w:i/>
        </w:rPr>
        <w:t>Arkéa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Banque</w:t>
      </w:r>
      <w:r>
        <w:rPr>
          <w:i/>
          <w:spacing w:val="1"/>
        </w:rPr>
        <w:t xml:space="preserve"> </w:t>
      </w:r>
      <w:r>
        <w:rPr>
          <w:i/>
        </w:rPr>
        <w:t>Entreprises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Institutionnels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son</w:t>
      </w:r>
      <w:r>
        <w:rPr>
          <w:i/>
          <w:spacing w:val="1"/>
        </w:rPr>
        <w:t xml:space="preserve"> </w:t>
      </w:r>
      <w:r>
        <w:rPr>
          <w:i/>
        </w:rPr>
        <w:t>partenaire</w:t>
      </w:r>
      <w:r>
        <w:rPr>
          <w:i/>
          <w:spacing w:val="1"/>
        </w:rPr>
        <w:t xml:space="preserve"> </w:t>
      </w:r>
      <w:r>
        <w:rPr>
          <w:i/>
        </w:rPr>
        <w:t>People4Impact,</w:t>
      </w:r>
      <w:r>
        <w:rPr>
          <w:i/>
          <w:spacing w:val="1"/>
        </w:rPr>
        <w:t xml:space="preserve"> </w:t>
      </w:r>
      <w:r>
        <w:rPr>
          <w:i/>
        </w:rPr>
        <w:t>notre</w:t>
      </w:r>
      <w:r>
        <w:rPr>
          <w:i/>
          <w:spacing w:val="1"/>
        </w:rPr>
        <w:t xml:space="preserve"> </w:t>
      </w:r>
      <w:r>
        <w:rPr>
          <w:i/>
        </w:rPr>
        <w:t>stratégie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matière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transition</w:t>
      </w:r>
      <w:r>
        <w:rPr>
          <w:i/>
          <w:spacing w:val="1"/>
        </w:rPr>
        <w:t xml:space="preserve"> </w:t>
      </w:r>
      <w:r>
        <w:rPr>
          <w:i/>
        </w:rPr>
        <w:t>écologique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d</w:t>
      </w:r>
      <w:r>
        <w:rPr>
          <w:i/>
        </w:rPr>
        <w:t>éployant</w:t>
      </w:r>
      <w:r>
        <w:rPr>
          <w:i/>
          <w:spacing w:val="1"/>
        </w:rPr>
        <w:t xml:space="preserve"> </w:t>
      </w:r>
      <w:r>
        <w:rPr>
          <w:i/>
        </w:rPr>
        <w:t>nos</w:t>
      </w:r>
      <w:r>
        <w:rPr>
          <w:i/>
          <w:spacing w:val="1"/>
        </w:rPr>
        <w:t xml:space="preserve"> </w:t>
      </w:r>
      <w:r>
        <w:rPr>
          <w:i/>
        </w:rPr>
        <w:t>premières</w:t>
      </w:r>
      <w:r>
        <w:rPr>
          <w:i/>
          <w:spacing w:val="-47"/>
        </w:rPr>
        <w:t xml:space="preserve"> </w:t>
      </w:r>
      <w:r>
        <w:rPr>
          <w:i/>
        </w:rPr>
        <w:t>actions</w:t>
      </w:r>
      <w:r>
        <w:rPr>
          <w:i/>
          <w:spacing w:val="1"/>
        </w:rPr>
        <w:t xml:space="preserve"> </w:t>
      </w:r>
      <w:r>
        <w:rPr>
          <w:i/>
        </w:rPr>
        <w:t>opérationnelles.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mission,</w:t>
      </w:r>
      <w:r>
        <w:rPr>
          <w:i/>
          <w:spacing w:val="1"/>
        </w:rPr>
        <w:t xml:space="preserve"> </w:t>
      </w:r>
      <w:r>
        <w:rPr>
          <w:i/>
        </w:rPr>
        <w:t>largement</w:t>
      </w:r>
      <w:r>
        <w:rPr>
          <w:i/>
          <w:spacing w:val="1"/>
        </w:rPr>
        <w:t xml:space="preserve"> </w:t>
      </w:r>
      <w:r>
        <w:rPr>
          <w:i/>
        </w:rPr>
        <w:t>réussie,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r>
        <w:rPr>
          <w:i/>
        </w:rPr>
        <w:t>permet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structurer</w:t>
      </w:r>
      <w:r>
        <w:rPr>
          <w:i/>
          <w:spacing w:val="50"/>
        </w:rPr>
        <w:t xml:space="preserve"> </w:t>
      </w:r>
      <w:r>
        <w:rPr>
          <w:i/>
        </w:rPr>
        <w:t>nos</w:t>
      </w:r>
      <w:r>
        <w:rPr>
          <w:i/>
          <w:spacing w:val="1"/>
        </w:rPr>
        <w:t xml:space="preserve"> </w:t>
      </w:r>
      <w:r>
        <w:rPr>
          <w:i/>
        </w:rPr>
        <w:t>engagements</w:t>
      </w:r>
      <w:r>
        <w:rPr>
          <w:i/>
          <w:spacing w:val="-3"/>
        </w:rPr>
        <w:t xml:space="preserve"> </w:t>
      </w:r>
      <w:r>
        <w:rPr>
          <w:i/>
        </w:rPr>
        <w:t>environnementaux tout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soutenant notre croissance</w:t>
      </w:r>
      <w:r>
        <w:t>. »</w:t>
      </w:r>
    </w:p>
    <w:p w:rsidR="00FB0577" w:rsidRDefault="005B4899">
      <w:pPr>
        <w:pStyle w:val="Titre1"/>
        <w:spacing w:before="158"/>
        <w:jc w:val="both"/>
      </w:pP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propos</w:t>
      </w:r>
      <w:r>
        <w:rPr>
          <w:spacing w:val="-1"/>
          <w:u w:val="single"/>
        </w:rPr>
        <w:t xml:space="preserve"> </w:t>
      </w:r>
      <w:r>
        <w:rPr>
          <w:u w:val="single"/>
        </w:rPr>
        <w:t>d’</w:t>
      </w:r>
      <w:proofErr w:type="spellStart"/>
      <w:r>
        <w:rPr>
          <w:u w:val="single"/>
        </w:rPr>
        <w:t>Arkéa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Banque</w:t>
      </w:r>
      <w:r>
        <w:rPr>
          <w:spacing w:val="-4"/>
          <w:u w:val="single"/>
        </w:rPr>
        <w:t xml:space="preserve"> </w:t>
      </w:r>
      <w:r>
        <w:rPr>
          <w:u w:val="single"/>
        </w:rPr>
        <w:t>Entreprises</w:t>
      </w:r>
      <w:r>
        <w:rPr>
          <w:spacing w:val="-1"/>
          <w:u w:val="single"/>
        </w:rPr>
        <w:t xml:space="preserve"> </w:t>
      </w:r>
      <w:r>
        <w:rPr>
          <w:u w:val="single"/>
        </w:rPr>
        <w:t>et</w:t>
      </w:r>
      <w:r>
        <w:rPr>
          <w:spacing w:val="-4"/>
          <w:u w:val="single"/>
        </w:rPr>
        <w:t xml:space="preserve"> </w:t>
      </w:r>
      <w:r>
        <w:rPr>
          <w:u w:val="single"/>
        </w:rPr>
        <w:t>Institutionnels</w:t>
      </w:r>
    </w:p>
    <w:p w:rsidR="00FB0577" w:rsidRDefault="005B4899">
      <w:pPr>
        <w:pStyle w:val="Corpsdetexte"/>
        <w:ind w:right="112"/>
        <w:jc w:val="both"/>
      </w:pPr>
      <w:proofErr w:type="spellStart"/>
      <w:r>
        <w:t>Arkéa</w:t>
      </w:r>
      <w:proofErr w:type="spellEnd"/>
      <w:r>
        <w:t xml:space="preserve"> Banque Entreprises et Institutionnels est la filiale du groupe Crédit Mutuel </w:t>
      </w:r>
      <w:proofErr w:type="spellStart"/>
      <w:r>
        <w:t>Arkéa</w:t>
      </w:r>
      <w:proofErr w:type="spellEnd"/>
      <w:r>
        <w:t xml:space="preserve"> dédiée aux</w:t>
      </w:r>
      <w:r>
        <w:rPr>
          <w:spacing w:val="1"/>
        </w:rPr>
        <w:t xml:space="preserve"> </w:t>
      </w:r>
      <w:r>
        <w:t>marchés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(PME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ETI),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publics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locaux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l’immobilier. La banque</w:t>
      </w:r>
      <w:r>
        <w:rPr>
          <w:spacing w:val="1"/>
        </w:rPr>
        <w:t xml:space="preserve"> </w:t>
      </w:r>
      <w:r>
        <w:t>accompagne</w:t>
      </w:r>
      <w:r>
        <w:rPr>
          <w:spacing w:val="1"/>
        </w:rPr>
        <w:t xml:space="preserve"> </w:t>
      </w:r>
      <w:r>
        <w:t>15 000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économiques</w:t>
      </w:r>
      <w:r>
        <w:rPr>
          <w:spacing w:val="1"/>
        </w:rPr>
        <w:t xml:space="preserve"> </w:t>
      </w:r>
      <w:r>
        <w:t>partout en</w:t>
      </w:r>
      <w:r>
        <w:rPr>
          <w:spacing w:val="1"/>
        </w:rPr>
        <w:t xml:space="preserve"> </w:t>
      </w:r>
      <w:r>
        <w:t>France à travers ses 21 implantations. Elle propose à ses clients une offre complète (financements,</w:t>
      </w:r>
      <w:r>
        <w:rPr>
          <w:spacing w:val="1"/>
        </w:rPr>
        <w:t xml:space="preserve"> </w:t>
      </w:r>
      <w:r>
        <w:t>traitement des flux, moyens de paiement, épargne, assurances, opérations de salle des marchés,</w:t>
      </w:r>
      <w:r>
        <w:rPr>
          <w:spacing w:val="1"/>
        </w:rPr>
        <w:t xml:space="preserve"> </w:t>
      </w:r>
      <w:proofErr w:type="spellStart"/>
      <w:r>
        <w:t>opcvm</w:t>
      </w:r>
      <w:proofErr w:type="spellEnd"/>
      <w:r>
        <w:t>, etc.) et met à leur dis</w:t>
      </w:r>
      <w:r>
        <w:t>position un dispositif global ESG pour les accompagner dans leurs</w:t>
      </w:r>
      <w:r>
        <w:rPr>
          <w:spacing w:val="1"/>
        </w:rPr>
        <w:t xml:space="preserve"> </w:t>
      </w:r>
      <w:r>
        <w:t>transitions.</w:t>
      </w:r>
      <w:r>
        <w:rPr>
          <w:spacing w:val="-4"/>
        </w:rPr>
        <w:t xml:space="preserve"> </w:t>
      </w:r>
      <w:r>
        <w:t>Plus d’informations sur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Site d'</w:t>
        </w:r>
        <w:proofErr w:type="spellStart"/>
        <w:r>
          <w:rPr>
            <w:u w:val="single"/>
          </w:rPr>
          <w:t>Arkéa</w:t>
        </w:r>
        <w:proofErr w:type="spellEnd"/>
        <w:r>
          <w:rPr>
            <w:u w:val="single"/>
          </w:rPr>
          <w:t xml:space="preserve"> Banque E&amp;I</w:t>
        </w:r>
      </w:hyperlink>
    </w:p>
    <w:p w:rsidR="00FB0577" w:rsidRDefault="00FB0577">
      <w:pPr>
        <w:pStyle w:val="Corpsdetexte"/>
        <w:spacing w:before="4"/>
        <w:ind w:left="0"/>
        <w:rPr>
          <w:sz w:val="17"/>
        </w:rPr>
      </w:pPr>
    </w:p>
    <w:p w:rsidR="00FB0577" w:rsidRDefault="005B4899">
      <w:pPr>
        <w:pStyle w:val="Titre1"/>
        <w:spacing w:before="57"/>
        <w:jc w:val="both"/>
      </w:pPr>
      <w: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propos de</w:t>
      </w:r>
      <w:r>
        <w:rPr>
          <w:spacing w:val="-1"/>
          <w:u w:val="single"/>
        </w:rPr>
        <w:t xml:space="preserve"> </w:t>
      </w:r>
      <w:r>
        <w:rPr>
          <w:u w:val="single"/>
        </w:rPr>
        <w:t>People4Impact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Birdeo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</w:p>
    <w:p w:rsidR="00FB0577" w:rsidRDefault="005B4899">
      <w:pPr>
        <w:pStyle w:val="Corpsdetexte"/>
        <w:ind w:right="111"/>
        <w:jc w:val="both"/>
      </w:pPr>
      <w:r>
        <w:t xml:space="preserve">Fondé en 2010 par Caroline </w:t>
      </w:r>
      <w:proofErr w:type="spellStart"/>
      <w:r>
        <w:t>Renoux</w:t>
      </w:r>
      <w:proofErr w:type="spellEnd"/>
      <w:r>
        <w:t xml:space="preserve">, </w:t>
      </w:r>
      <w:proofErr w:type="spellStart"/>
      <w:r>
        <w:t>Bi</w:t>
      </w:r>
      <w:r>
        <w:t>rdeo</w:t>
      </w:r>
      <w:proofErr w:type="spellEnd"/>
      <w:r>
        <w:t xml:space="preserve"> est le cabinet pionnier du recrutement spécialisé sur les</w:t>
      </w:r>
      <w:r>
        <w:rPr>
          <w:spacing w:val="1"/>
        </w:rPr>
        <w:t xml:space="preserve"> </w:t>
      </w:r>
      <w:r>
        <w:t xml:space="preserve">métiers à impact positif, la RSE et le développement durable. </w:t>
      </w:r>
      <w:proofErr w:type="spellStart"/>
      <w:r>
        <w:t>Birdeo</w:t>
      </w:r>
      <w:proofErr w:type="spellEnd"/>
      <w:r>
        <w:t xml:space="preserve"> a déjà accompagné plus de 300</w:t>
      </w:r>
      <w:r>
        <w:rPr>
          <w:spacing w:val="1"/>
        </w:rPr>
        <w:t xml:space="preserve"> </w:t>
      </w:r>
      <w:r>
        <w:t>organisations dans leurs recherches de talents vers une contribution sociétale et environnemen</w:t>
      </w:r>
      <w:r>
        <w:t>tale</w:t>
      </w:r>
      <w:r>
        <w:rPr>
          <w:spacing w:val="1"/>
        </w:rPr>
        <w:t xml:space="preserve"> </w:t>
      </w:r>
      <w:r>
        <w:t>positive.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2019,</w:t>
      </w:r>
      <w:r>
        <w:rPr>
          <w:spacing w:val="1"/>
        </w:rPr>
        <w:t xml:space="preserve"> </w:t>
      </w:r>
      <w:proofErr w:type="spellStart"/>
      <w:r>
        <w:t>Birdeo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également</w:t>
      </w:r>
      <w:r>
        <w:rPr>
          <w:spacing w:val="1"/>
        </w:rPr>
        <w:t xml:space="preserve"> </w:t>
      </w:r>
      <w:r>
        <w:t>lancé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plateforme</w:t>
      </w:r>
      <w:r>
        <w:rPr>
          <w:spacing w:val="1"/>
        </w:rPr>
        <w:t xml:space="preserve"> </w:t>
      </w:r>
      <w:r>
        <w:t>People4Impact,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accompagne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entreprises dans leurs recherches d’experts indépendants, ou encore de managers de transition.</w:t>
      </w:r>
      <w:r>
        <w:rPr>
          <w:spacing w:val="1"/>
        </w:rPr>
        <w:t xml:space="preserve"> </w:t>
      </w:r>
      <w:r>
        <w:t xml:space="preserve">Labellisé </w:t>
      </w:r>
      <w:proofErr w:type="spellStart"/>
      <w:r>
        <w:t>BCorp</w:t>
      </w:r>
      <w:proofErr w:type="spellEnd"/>
      <w:r>
        <w:t xml:space="preserve"> depuis 2016 et bénéficiant du statut de Société </w:t>
      </w:r>
      <w:r>
        <w:t xml:space="preserve">à Mission depuis 2021, </w:t>
      </w:r>
      <w:proofErr w:type="spellStart"/>
      <w:r>
        <w:t>Birdeo</w:t>
      </w:r>
      <w:proofErr w:type="spellEnd"/>
      <w:r>
        <w:t xml:space="preserve"> entend</w:t>
      </w:r>
      <w:r>
        <w:rPr>
          <w:spacing w:val="-47"/>
        </w:rPr>
        <w:t xml:space="preserve"> </w:t>
      </w:r>
      <w:r>
        <w:t>éclairer et accélérer la transformation des métiers, en mobilisant les meilleurs talents (et décideurs)</w:t>
      </w:r>
      <w:r>
        <w:rPr>
          <w:spacing w:val="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contribuer</w:t>
      </w:r>
      <w:r>
        <w:rPr>
          <w:spacing w:val="-2"/>
        </w:rPr>
        <w:t xml:space="preserve"> </w:t>
      </w:r>
      <w:r>
        <w:t>collectivement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 dynamique</w:t>
      </w:r>
      <w:r>
        <w:rPr>
          <w:spacing w:val="-4"/>
        </w:rPr>
        <w:t xml:space="preserve"> </w:t>
      </w:r>
      <w:r>
        <w:t>durable,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engagée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organisations.</w:t>
      </w:r>
    </w:p>
    <w:p w:rsidR="00FB0577" w:rsidRDefault="005B4899">
      <w:pPr>
        <w:pStyle w:val="Corpsdetexte"/>
        <w:spacing w:before="1"/>
        <w:jc w:val="both"/>
      </w:pPr>
      <w:r>
        <w:t>Plus</w:t>
      </w:r>
      <w:r>
        <w:rPr>
          <w:spacing w:val="-3"/>
        </w:rPr>
        <w:t xml:space="preserve"> </w:t>
      </w:r>
      <w:r>
        <w:t>d’informations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8">
        <w:r>
          <w:rPr>
            <w:color w:val="0562C1"/>
            <w:u w:val="single" w:color="0562C1"/>
          </w:rPr>
          <w:t>www.people4impact</w:t>
        </w:r>
        <w:r>
          <w:rPr>
            <w:color w:val="0562C1"/>
            <w:spacing w:val="-4"/>
          </w:rPr>
          <w:t xml:space="preserve"> </w:t>
        </w:r>
      </w:hyperlink>
      <w:r>
        <w:t>ou</w:t>
      </w:r>
      <w:r>
        <w:rPr>
          <w:spacing w:val="-3"/>
        </w:rPr>
        <w:t xml:space="preserve"> </w:t>
      </w:r>
      <w:hyperlink r:id="rId9">
        <w:r>
          <w:rPr>
            <w:color w:val="0562C1"/>
            <w:u w:val="single" w:color="0562C1"/>
          </w:rPr>
          <w:t>www.birdeo.com</w:t>
        </w:r>
      </w:hyperlink>
    </w:p>
    <w:p w:rsidR="00FB0577" w:rsidRDefault="00FB0577">
      <w:pPr>
        <w:pStyle w:val="Corpsdetexte"/>
        <w:spacing w:before="4"/>
        <w:ind w:left="0"/>
        <w:rPr>
          <w:sz w:val="17"/>
        </w:rPr>
      </w:pPr>
    </w:p>
    <w:p w:rsidR="00FB0577" w:rsidRDefault="005B4899">
      <w:pPr>
        <w:pStyle w:val="Titre1"/>
        <w:spacing w:before="56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propos du</w:t>
      </w:r>
      <w:r>
        <w:rPr>
          <w:spacing w:val="-2"/>
          <w:u w:val="single"/>
        </w:rPr>
        <w:t xml:space="preserve"> </w:t>
      </w:r>
      <w:r>
        <w:rPr>
          <w:u w:val="single"/>
        </w:rPr>
        <w:t>groupe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Bioret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:rsidR="00FB0577" w:rsidRDefault="005B4899">
      <w:pPr>
        <w:pStyle w:val="Corpsdetexte"/>
        <w:spacing w:line="259" w:lineRule="auto"/>
        <w:ind w:right="111"/>
      </w:pPr>
      <w:r>
        <w:t>Fondé en 2014 à Saint-</w:t>
      </w:r>
      <w:proofErr w:type="spellStart"/>
      <w:r>
        <w:t>Jory</w:t>
      </w:r>
      <w:proofErr w:type="spellEnd"/>
      <w:r>
        <w:t xml:space="preserve"> (Haute-Garonne), le groupe </w:t>
      </w:r>
      <w:proofErr w:type="spellStart"/>
      <w:r>
        <w:t>Bioret</w:t>
      </w:r>
      <w:proofErr w:type="spellEnd"/>
      <w:r>
        <w:t xml:space="preserve"> réalise aujourd’hui 100 M€ de chif</w:t>
      </w:r>
      <w:r>
        <w:t>fre</w:t>
      </w:r>
      <w:r>
        <w:rPr>
          <w:spacing w:val="1"/>
        </w:rPr>
        <w:t xml:space="preserve"> </w:t>
      </w:r>
      <w:r>
        <w:t>d’affaires et emploie près de 750 collaborateurs aux quatre coins de la France. Composé de 6</w:t>
      </w:r>
      <w:r>
        <w:rPr>
          <w:spacing w:val="1"/>
        </w:rPr>
        <w:t xml:space="preserve"> </w:t>
      </w:r>
      <w:r>
        <w:t>sociétés, la qualité de service et la réactivité font notamment la force du Groupe dans le secteur de la</w:t>
      </w:r>
      <w:r>
        <w:rPr>
          <w:spacing w:val="-47"/>
        </w:rPr>
        <w:t xml:space="preserve"> </w:t>
      </w:r>
      <w:r>
        <w:t>traction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Messagerie.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transporteur</w:t>
      </w:r>
      <w:r>
        <w:rPr>
          <w:spacing w:val="-3"/>
        </w:rPr>
        <w:t xml:space="preserve"> </w:t>
      </w:r>
      <w:r>
        <w:t>mise sur</w:t>
      </w:r>
      <w:r>
        <w:rPr>
          <w:spacing w:val="-3"/>
        </w:rPr>
        <w:t xml:space="preserve"> </w:t>
      </w:r>
      <w:r>
        <w:t>l’éle</w:t>
      </w:r>
      <w:r>
        <w:t>ctrique pour</w:t>
      </w:r>
      <w:r>
        <w:rPr>
          <w:spacing w:val="-3"/>
        </w:rPr>
        <w:t xml:space="preserve"> </w:t>
      </w:r>
      <w:r>
        <w:t>répondre</w:t>
      </w:r>
      <w:r>
        <w:rPr>
          <w:spacing w:val="-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enjeux</w:t>
      </w:r>
      <w:r>
        <w:rPr>
          <w:spacing w:val="-1"/>
        </w:rPr>
        <w:t xml:space="preserve"> </w:t>
      </w:r>
      <w:r>
        <w:t>climatiques</w:t>
      </w:r>
    </w:p>
    <w:p w:rsidR="00FB0577" w:rsidRDefault="00FB0577">
      <w:pPr>
        <w:spacing w:line="259" w:lineRule="auto"/>
        <w:sectPr w:rsidR="00FB0577">
          <w:pgSz w:w="11910" w:h="16840"/>
          <w:pgMar w:top="1320" w:right="1300" w:bottom="280" w:left="1300" w:header="720" w:footer="720" w:gutter="0"/>
          <w:cols w:space="720"/>
        </w:sectPr>
      </w:pPr>
    </w:p>
    <w:p w:rsidR="00FB0577" w:rsidRDefault="005B4899">
      <w:pPr>
        <w:pStyle w:val="Corpsdetexte"/>
        <w:spacing w:before="34" w:line="259" w:lineRule="auto"/>
        <w:ind w:right="1025"/>
      </w:pPr>
      <w:proofErr w:type="gramStart"/>
      <w:r>
        <w:lastRenderedPageBreak/>
        <w:t>et</w:t>
      </w:r>
      <w:proofErr w:type="gramEnd"/>
      <w:r>
        <w:t xml:space="preserve"> agrandit certains de ses sites afin d’accompagner sa croissance. </w:t>
      </w:r>
      <w:hyperlink r:id="rId10">
        <w:r>
          <w:rPr>
            <w:color w:val="0562C1"/>
            <w:u w:val="single" w:color="0562C1"/>
          </w:rPr>
          <w:t>https://www.transports-</w:t>
        </w:r>
      </w:hyperlink>
      <w:r>
        <w:rPr>
          <w:color w:val="0562C1"/>
          <w:spacing w:val="-47"/>
        </w:rPr>
        <w:t xml:space="preserve"> </w:t>
      </w:r>
      <w:hyperlink r:id="rId11">
        <w:r>
          <w:rPr>
            <w:color w:val="0562C1"/>
            <w:u w:val="single" w:color="0562C1"/>
          </w:rPr>
          <w:t>pech.fr/groupe-</w:t>
        </w:r>
        <w:proofErr w:type="spellStart"/>
        <w:r>
          <w:rPr>
            <w:color w:val="0562C1"/>
            <w:u w:val="single" w:color="0562C1"/>
          </w:rPr>
          <w:t>bioret.php</w:t>
        </w:r>
        <w:proofErr w:type="spellEnd"/>
      </w:hyperlink>
    </w:p>
    <w:p w:rsidR="00FB0577" w:rsidRDefault="00FB0577">
      <w:pPr>
        <w:pStyle w:val="Corpsdetexte"/>
        <w:spacing w:before="8"/>
        <w:ind w:left="0"/>
        <w:rPr>
          <w:sz w:val="8"/>
        </w:rPr>
      </w:pPr>
    </w:p>
    <w:p w:rsidR="00FB0577" w:rsidRDefault="005B4899">
      <w:pPr>
        <w:pStyle w:val="Titre1"/>
        <w:spacing w:before="56" w:line="268" w:lineRule="exact"/>
      </w:pPr>
      <w:r>
        <w:t>Contacts</w:t>
      </w:r>
      <w:r>
        <w:rPr>
          <w:spacing w:val="-2"/>
        </w:rPr>
        <w:t xml:space="preserve"> </w:t>
      </w:r>
      <w:r>
        <w:t>presse</w:t>
      </w:r>
      <w:r>
        <w:rPr>
          <w:spacing w:val="-3"/>
        </w:rPr>
        <w:t xml:space="preserve"> </w:t>
      </w:r>
      <w:r>
        <w:t>:</w:t>
      </w:r>
    </w:p>
    <w:p w:rsidR="00FB0577" w:rsidRDefault="005B4899">
      <w:pPr>
        <w:spacing w:line="268" w:lineRule="exact"/>
        <w:ind w:left="115"/>
        <w:rPr>
          <w:b/>
        </w:rPr>
      </w:pPr>
      <w:proofErr w:type="spellStart"/>
      <w:r>
        <w:rPr>
          <w:b/>
        </w:rPr>
        <w:t>Arkéa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Banque</w:t>
      </w:r>
      <w:r>
        <w:rPr>
          <w:b/>
          <w:spacing w:val="-2"/>
        </w:rPr>
        <w:t xml:space="preserve"> </w:t>
      </w:r>
      <w:r>
        <w:rPr>
          <w:b/>
        </w:rPr>
        <w:t>Entreprises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Institutionnels</w:t>
      </w:r>
    </w:p>
    <w:p w:rsidR="00FB0577" w:rsidRDefault="005B4899">
      <w:pPr>
        <w:pStyle w:val="Corpsdetexte"/>
      </w:pPr>
      <w:proofErr w:type="spellStart"/>
      <w:r>
        <w:t>Kablé</w:t>
      </w:r>
      <w:proofErr w:type="spellEnd"/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Illy</w:t>
      </w:r>
      <w:proofErr w:type="spellEnd"/>
      <w:r>
        <w:rPr>
          <w:spacing w:val="-6"/>
        </w:rPr>
        <w:t xml:space="preserve"> </w:t>
      </w:r>
      <w:proofErr w:type="spellStart"/>
      <w:r>
        <w:t>Benyoussef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2">
        <w:r>
          <w:rPr>
            <w:color w:val="0562C1"/>
            <w:u w:val="single" w:color="0562C1"/>
          </w:rPr>
          <w:t>illy.benyoussef@kable-communication.com</w:t>
        </w:r>
        <w:r>
          <w:rPr>
            <w:color w:val="0562C1"/>
            <w:spacing w:val="-1"/>
          </w:rPr>
          <w:t xml:space="preserve"> </w:t>
        </w:r>
      </w:hyperlink>
      <w:r>
        <w:t>-</w:t>
      </w:r>
      <w:r>
        <w:rPr>
          <w:spacing w:val="-5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41</w:t>
      </w:r>
    </w:p>
    <w:p w:rsidR="00FB0577" w:rsidRDefault="00FB0577">
      <w:pPr>
        <w:pStyle w:val="Corpsdetexte"/>
        <w:spacing w:before="5"/>
        <w:ind w:left="0"/>
        <w:rPr>
          <w:sz w:val="17"/>
        </w:rPr>
      </w:pPr>
    </w:p>
    <w:p w:rsidR="00FB0577" w:rsidRDefault="005B4899">
      <w:pPr>
        <w:pStyle w:val="Titre1"/>
        <w:spacing w:before="57"/>
      </w:pPr>
      <w:r>
        <w:t>People4Impact</w:t>
      </w:r>
      <w:r>
        <w:rPr>
          <w:spacing w:val="-2"/>
        </w:rPr>
        <w:t xml:space="preserve"> </w:t>
      </w:r>
      <w:r>
        <w:t>:</w:t>
      </w:r>
    </w:p>
    <w:p w:rsidR="00FB0577" w:rsidRDefault="005B4899">
      <w:pPr>
        <w:pStyle w:val="Corpsdetexte"/>
      </w:pPr>
      <w:r>
        <w:rPr>
          <w:color w:val="212121"/>
        </w:rPr>
        <w:t>Agence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Look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Sharp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: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Lorella</w:t>
      </w:r>
      <w:proofErr w:type="spellEnd"/>
      <w:r>
        <w:rPr>
          <w:color w:val="212121"/>
          <w:spacing w:val="-4"/>
        </w:rPr>
        <w:t xml:space="preserve"> </w:t>
      </w:r>
      <w:proofErr w:type="spellStart"/>
      <w:r>
        <w:rPr>
          <w:color w:val="212121"/>
        </w:rPr>
        <w:t>Contardo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2"/>
        </w:rPr>
        <w:t xml:space="preserve"> </w:t>
      </w:r>
      <w:hyperlink r:id="rId13">
        <w:r>
          <w:rPr>
            <w:color w:val="1154CC"/>
            <w:u w:val="single" w:color="1154CC"/>
          </w:rPr>
          <w:t>birdeo.presse@looksharp.fr</w:t>
        </w:r>
        <w:r>
          <w:rPr>
            <w:color w:val="1154CC"/>
            <w:spacing w:val="-2"/>
            <w:u w:val="single" w:color="1154CC"/>
          </w:rPr>
          <w:t xml:space="preserve"> </w:t>
        </w:r>
      </w:hyperlink>
      <w:r>
        <w:rPr>
          <w:color w:val="1154CC"/>
          <w:u w:val="single" w:color="1154CC"/>
        </w:rPr>
        <w:t>-</w:t>
      </w:r>
      <w:r>
        <w:rPr>
          <w:color w:val="1154CC"/>
          <w:spacing w:val="-5"/>
        </w:rPr>
        <w:t xml:space="preserve"> </w:t>
      </w:r>
      <w:r>
        <w:rPr>
          <w:color w:val="212121"/>
        </w:rPr>
        <w:t>01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86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66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17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06</w:t>
      </w:r>
    </w:p>
    <w:sectPr w:rsidR="00FB0577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04FEB"/>
    <w:multiLevelType w:val="hybridMultilevel"/>
    <w:tmpl w:val="4EF2EC04"/>
    <w:lvl w:ilvl="0" w:tplc="1068C4B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E948322">
      <w:numFmt w:val="bullet"/>
      <w:lvlText w:val="•"/>
      <w:lvlJc w:val="left"/>
      <w:pPr>
        <w:ind w:left="1686" w:hanging="361"/>
      </w:pPr>
      <w:rPr>
        <w:rFonts w:hint="default"/>
        <w:lang w:val="fr-FR" w:eastAsia="en-US" w:bidi="ar-SA"/>
      </w:rPr>
    </w:lvl>
    <w:lvl w:ilvl="2" w:tplc="152E0ED0">
      <w:numFmt w:val="bullet"/>
      <w:lvlText w:val="•"/>
      <w:lvlJc w:val="left"/>
      <w:pPr>
        <w:ind w:left="2533" w:hanging="361"/>
      </w:pPr>
      <w:rPr>
        <w:rFonts w:hint="default"/>
        <w:lang w:val="fr-FR" w:eastAsia="en-US" w:bidi="ar-SA"/>
      </w:rPr>
    </w:lvl>
    <w:lvl w:ilvl="3" w:tplc="9F32B0BE">
      <w:numFmt w:val="bullet"/>
      <w:lvlText w:val="•"/>
      <w:lvlJc w:val="left"/>
      <w:pPr>
        <w:ind w:left="3379" w:hanging="361"/>
      </w:pPr>
      <w:rPr>
        <w:rFonts w:hint="default"/>
        <w:lang w:val="fr-FR" w:eastAsia="en-US" w:bidi="ar-SA"/>
      </w:rPr>
    </w:lvl>
    <w:lvl w:ilvl="4" w:tplc="0B2E5600">
      <w:numFmt w:val="bullet"/>
      <w:lvlText w:val="•"/>
      <w:lvlJc w:val="left"/>
      <w:pPr>
        <w:ind w:left="4226" w:hanging="361"/>
      </w:pPr>
      <w:rPr>
        <w:rFonts w:hint="default"/>
        <w:lang w:val="fr-FR" w:eastAsia="en-US" w:bidi="ar-SA"/>
      </w:rPr>
    </w:lvl>
    <w:lvl w:ilvl="5" w:tplc="92380D58">
      <w:numFmt w:val="bullet"/>
      <w:lvlText w:val="•"/>
      <w:lvlJc w:val="left"/>
      <w:pPr>
        <w:ind w:left="5073" w:hanging="361"/>
      </w:pPr>
      <w:rPr>
        <w:rFonts w:hint="default"/>
        <w:lang w:val="fr-FR" w:eastAsia="en-US" w:bidi="ar-SA"/>
      </w:rPr>
    </w:lvl>
    <w:lvl w:ilvl="6" w:tplc="522CD378">
      <w:numFmt w:val="bullet"/>
      <w:lvlText w:val="•"/>
      <w:lvlJc w:val="left"/>
      <w:pPr>
        <w:ind w:left="5919" w:hanging="361"/>
      </w:pPr>
      <w:rPr>
        <w:rFonts w:hint="default"/>
        <w:lang w:val="fr-FR" w:eastAsia="en-US" w:bidi="ar-SA"/>
      </w:rPr>
    </w:lvl>
    <w:lvl w:ilvl="7" w:tplc="455EA096">
      <w:numFmt w:val="bullet"/>
      <w:lvlText w:val="•"/>
      <w:lvlJc w:val="left"/>
      <w:pPr>
        <w:ind w:left="6766" w:hanging="361"/>
      </w:pPr>
      <w:rPr>
        <w:rFonts w:hint="default"/>
        <w:lang w:val="fr-FR" w:eastAsia="en-US" w:bidi="ar-SA"/>
      </w:rPr>
    </w:lvl>
    <w:lvl w:ilvl="8" w:tplc="272417AC">
      <w:numFmt w:val="bullet"/>
      <w:lvlText w:val="•"/>
      <w:lvlJc w:val="left"/>
      <w:pPr>
        <w:ind w:left="7613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0577"/>
    <w:rsid w:val="005B4899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1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</w:style>
  <w:style w:type="paragraph" w:styleId="Titre">
    <w:name w:val="Title"/>
    <w:basedOn w:val="Normal"/>
    <w:uiPriority w:val="1"/>
    <w:qFormat/>
    <w:pPr>
      <w:spacing w:before="177"/>
      <w:ind w:left="1066" w:right="342" w:hanging="71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2"/>
      <w:ind w:left="836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B48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899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15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</w:style>
  <w:style w:type="paragraph" w:styleId="Titre">
    <w:name w:val="Title"/>
    <w:basedOn w:val="Normal"/>
    <w:uiPriority w:val="1"/>
    <w:qFormat/>
    <w:pPr>
      <w:spacing w:before="177"/>
      <w:ind w:left="1066" w:right="342" w:hanging="71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22"/>
      <w:ind w:left="836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B48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899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ople4impact.com/" TargetMode="External"/><Relationship Id="rId13" Type="http://schemas.openxmlformats.org/officeDocument/2006/relationships/hyperlink" Target="mailto:birdeo.presse@looksharp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kea-banque-ei.com/" TargetMode="External"/><Relationship Id="rId12" Type="http://schemas.openxmlformats.org/officeDocument/2006/relationships/hyperlink" Target="mailto:illy.benyoussef@kable-communi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orts-pech.fr/assets/file/pdf/Charte_RSE-Version_detaillee.pdf" TargetMode="External"/><Relationship Id="rId11" Type="http://schemas.openxmlformats.org/officeDocument/2006/relationships/hyperlink" Target="https://www.transports-pech.fr/groupe-bioret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ansports-pech.fr/groupe-biore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rde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illy.benyoussef@kable-cf.com</dc:creator>
  <cp:lastModifiedBy>MARTIN BENJAMIN</cp:lastModifiedBy>
  <cp:revision>2</cp:revision>
  <dcterms:created xsi:type="dcterms:W3CDTF">2026-04-07T12:42:00Z</dcterms:created>
  <dcterms:modified xsi:type="dcterms:W3CDTF">2026-04-07T12:42:00Z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2026-04-07T00:00:00Z</vt:filetime>
  </property>
</Properties>
</file>